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96" w:rsidRDefault="00917C96" w:rsidP="00BC2D54">
      <w:pPr>
        <w:spacing w:line="240" w:lineRule="auto"/>
      </w:pPr>
    </w:p>
    <w:p w:rsidR="002657AB" w:rsidRDefault="002657AB" w:rsidP="002657AB">
      <w:pPr>
        <w:ind w:left="2070" w:right="1980"/>
        <w:jc w:val="center"/>
        <w:rPr>
          <w:rFonts w:ascii="Times New Roman" w:hAnsi="Times New Roman" w:cs="Times New Roman"/>
          <w:lang w:val="lt-LT"/>
        </w:rPr>
      </w:pPr>
      <w:r>
        <w:rPr>
          <w:noProof/>
          <w:lang w:val="lt-LT" w:eastAsia="lt-LT"/>
        </w:rPr>
        <w:drawing>
          <wp:anchor distT="36576" distB="36576" distL="36576" distR="36576" simplePos="0" relativeHeight="251655680" behindDoc="0" locked="0" layoutInCell="1" allowOverlap="1" wp14:anchorId="443C04D8" wp14:editId="4D92B67F">
            <wp:simplePos x="0" y="0"/>
            <wp:positionH relativeFrom="margin">
              <wp:posOffset>5338064</wp:posOffset>
            </wp:positionH>
            <wp:positionV relativeFrom="paragraph">
              <wp:posOffset>13030</wp:posOffset>
            </wp:positionV>
            <wp:extent cx="614680" cy="695325"/>
            <wp:effectExtent l="0" t="0" r="0" b="9525"/>
            <wp:wrapNone/>
            <wp:docPr id="4" name="Picture 4" descr="v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k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80"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val="lt-LT" w:eastAsia="lt-LT"/>
        </w:rPr>
        <w:drawing>
          <wp:anchor distT="36576" distB="36576" distL="36576" distR="36576" simplePos="0" relativeHeight="251656704" behindDoc="0" locked="0" layoutInCell="1" allowOverlap="1" wp14:anchorId="2E25B9B5" wp14:editId="78523376">
            <wp:simplePos x="0" y="0"/>
            <wp:positionH relativeFrom="margin">
              <wp:posOffset>-104775</wp:posOffset>
            </wp:positionH>
            <wp:positionV relativeFrom="paragraph">
              <wp:posOffset>153035</wp:posOffset>
            </wp:positionV>
            <wp:extent cx="1452245" cy="538480"/>
            <wp:effectExtent l="0" t="0" r="0" b="0"/>
            <wp:wrapNone/>
            <wp:docPr id="5" name="Picture 5" descr="s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m logo"/>
                    <pic:cNvPicPr>
                      <a:picLocks noChangeAspect="1" noChangeArrowheads="1"/>
                    </pic:cNvPicPr>
                  </pic:nvPicPr>
                  <pic:blipFill>
                    <a:blip r:embed="rId8">
                      <a:extLst>
                        <a:ext uri="{28A0092B-C50C-407E-A947-70E740481C1C}">
                          <a14:useLocalDpi xmlns:a14="http://schemas.microsoft.com/office/drawing/2010/main" val="0"/>
                        </a:ext>
                      </a:extLst>
                    </a:blip>
                    <a:srcRect l="4346" t="15054" r="7884" b="10966"/>
                    <a:stretch>
                      <a:fillRect/>
                    </a:stretch>
                  </pic:blipFill>
                  <pic:spPr bwMode="auto">
                    <a:xfrm>
                      <a:off x="0" y="0"/>
                      <a:ext cx="1452245"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1F497D"/>
          <w:sz w:val="32"/>
          <w:szCs w:val="32"/>
          <w:lang w:val="lt-LT"/>
        </w:rPr>
        <w:t>NACIONALINIS VERSLUMO KONKURSAS-MUGĖ</w:t>
      </w:r>
    </w:p>
    <w:p w:rsidR="002657AB" w:rsidRDefault="002657AB" w:rsidP="002657AB">
      <w:pPr>
        <w:tabs>
          <w:tab w:val="left" w:pos="180"/>
          <w:tab w:val="left" w:pos="360"/>
        </w:tabs>
        <w:spacing w:after="80"/>
        <w:jc w:val="center"/>
        <w:rPr>
          <w:rFonts w:ascii="Times New Roman" w:eastAsia="Calibri" w:hAnsi="Times New Roman" w:cs="Times New Roman"/>
          <w:b/>
          <w:color w:val="1F497D"/>
          <w:sz w:val="32"/>
          <w:szCs w:val="32"/>
          <w:lang w:val="lt-LT"/>
        </w:rPr>
      </w:pPr>
      <w:r>
        <w:rPr>
          <w:noProof/>
          <w:lang w:val="lt-LT" w:eastAsia="lt-LT"/>
        </w:rPr>
        <w:drawing>
          <wp:anchor distT="36576" distB="36576" distL="36576" distR="36576" simplePos="0" relativeHeight="251657728" behindDoc="0" locked="0" layoutInCell="1" allowOverlap="1" wp14:anchorId="4FE46B1E" wp14:editId="08EE386A">
            <wp:simplePos x="0" y="0"/>
            <wp:positionH relativeFrom="column">
              <wp:posOffset>-74295</wp:posOffset>
            </wp:positionH>
            <wp:positionV relativeFrom="paragraph">
              <wp:posOffset>327660</wp:posOffset>
            </wp:positionV>
            <wp:extent cx="1410970" cy="454025"/>
            <wp:effectExtent l="0" t="0" r="0" b="3175"/>
            <wp:wrapNone/>
            <wp:docPr id="3" name="Picture 3" descr="LIB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A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970" cy="454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1F497D"/>
          <w:sz w:val="32"/>
          <w:szCs w:val="32"/>
          <w:lang w:val="lt-LT"/>
        </w:rPr>
        <w:t>„IŠBANDYK VERSLO IDĖJĄ“</w:t>
      </w:r>
    </w:p>
    <w:p w:rsidR="002657AB" w:rsidRDefault="002657AB" w:rsidP="002657AB">
      <w:pPr>
        <w:jc w:val="center"/>
        <w:rPr>
          <w:rFonts w:ascii="Times New Roman" w:hAnsi="Times New Roman" w:cs="Times New Roman"/>
          <w:bCs/>
          <w:sz w:val="24"/>
          <w:lang w:val="lt-LT"/>
        </w:rPr>
      </w:pPr>
      <w:r>
        <w:rPr>
          <w:noProof/>
          <w:lang w:val="lt-LT" w:eastAsia="lt-LT"/>
        </w:rPr>
        <w:drawing>
          <wp:anchor distT="36576" distB="36576" distL="36576" distR="36576" simplePos="0" relativeHeight="251658752" behindDoc="0" locked="0" layoutInCell="1" allowOverlap="1" wp14:anchorId="08D5CC1F" wp14:editId="0D046D53">
            <wp:simplePos x="0" y="0"/>
            <wp:positionH relativeFrom="margin">
              <wp:align>right</wp:align>
            </wp:positionH>
            <wp:positionV relativeFrom="paragraph">
              <wp:posOffset>12395</wp:posOffset>
            </wp:positionV>
            <wp:extent cx="1407160" cy="447040"/>
            <wp:effectExtent l="0" t="0" r="2540" b="0"/>
            <wp:wrapNone/>
            <wp:docPr id="2" name="Picture 2" descr="musu logo gulscias pil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u logo gulscias pilnas"/>
                    <pic:cNvPicPr>
                      <a:picLocks noChangeAspect="1" noChangeArrowheads="1"/>
                    </pic:cNvPicPr>
                  </pic:nvPicPr>
                  <pic:blipFill>
                    <a:blip r:embed="rId10">
                      <a:extLst>
                        <a:ext uri="{28A0092B-C50C-407E-A947-70E740481C1C}">
                          <a14:useLocalDpi xmlns:a14="http://schemas.microsoft.com/office/drawing/2010/main" val="0"/>
                        </a:ext>
                      </a:extLst>
                    </a:blip>
                    <a:srcRect l="2722" t="6020" r="3218" b="7661"/>
                    <a:stretch>
                      <a:fillRect/>
                    </a:stretch>
                  </pic:blipFill>
                  <pic:spPr bwMode="auto">
                    <a:xfrm>
                      <a:off x="0" y="0"/>
                      <a:ext cx="1407160" cy="4470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lang w:val="lt-LT"/>
        </w:rPr>
        <w:t>2016 m. lapkričio 22 d.</w:t>
      </w:r>
    </w:p>
    <w:p w:rsidR="002657AB" w:rsidRDefault="002657AB" w:rsidP="002657AB">
      <w:pPr>
        <w:jc w:val="center"/>
        <w:rPr>
          <w:rFonts w:ascii="Times New Roman" w:hAnsi="Times New Roman" w:cs="Times New Roman"/>
          <w:bCs/>
          <w:sz w:val="24"/>
          <w:lang w:val="lt-LT"/>
        </w:rPr>
      </w:pPr>
      <w:r>
        <w:rPr>
          <w:noProof/>
          <w:lang w:val="lt-LT" w:eastAsia="lt-LT"/>
        </w:rPr>
        <w:drawing>
          <wp:anchor distT="36576" distB="36576" distL="36576" distR="36576" simplePos="0" relativeHeight="251659776" behindDoc="0" locked="0" layoutInCell="1" allowOverlap="1">
            <wp:simplePos x="0" y="0"/>
            <wp:positionH relativeFrom="column">
              <wp:posOffset>650240</wp:posOffset>
            </wp:positionH>
            <wp:positionV relativeFrom="paragraph">
              <wp:posOffset>9282430</wp:posOffset>
            </wp:positionV>
            <wp:extent cx="512445" cy="579755"/>
            <wp:effectExtent l="0" t="0" r="1905" b="0"/>
            <wp:wrapNone/>
            <wp:docPr id="1" name="Picture 1" descr="v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k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 cy="5797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lang w:val="lt-LT"/>
        </w:rPr>
        <w:t>VILNIAUS ROTUŠĖ</w:t>
      </w:r>
    </w:p>
    <w:p w:rsidR="002657AB" w:rsidRDefault="002657AB" w:rsidP="002657AB">
      <w:pPr>
        <w:jc w:val="center"/>
        <w:rPr>
          <w:rFonts w:ascii="Times New Roman" w:hAnsi="Times New Roman" w:cs="Times New Roman"/>
          <w:bCs/>
          <w:sz w:val="24"/>
          <w:lang w:val="lt-LT"/>
        </w:rPr>
      </w:pPr>
      <w:r>
        <w:rPr>
          <w:rFonts w:ascii="Times New Roman" w:hAnsi="Times New Roman" w:cs="Times New Roman"/>
          <w:bCs/>
          <w:sz w:val="24"/>
          <w:lang w:val="lt-LT"/>
        </w:rPr>
        <w:t>Didžioji g. 31, LT-01128 Vilnius</w:t>
      </w:r>
    </w:p>
    <w:p w:rsidR="002657AB" w:rsidRPr="002657AB" w:rsidRDefault="002657AB" w:rsidP="00BC2D54">
      <w:pPr>
        <w:tabs>
          <w:tab w:val="left" w:pos="180"/>
          <w:tab w:val="left" w:pos="360"/>
        </w:tabs>
        <w:spacing w:line="240" w:lineRule="auto"/>
        <w:rPr>
          <w:rFonts w:asciiTheme="majorHAnsi" w:eastAsia="Calibri" w:hAnsiTheme="majorHAnsi" w:cs="Times New Roman"/>
          <w:b/>
          <w:color w:val="1F497D"/>
          <w:sz w:val="20"/>
          <w:szCs w:val="32"/>
          <w:lang w:val="lt-LT"/>
        </w:rPr>
      </w:pPr>
    </w:p>
    <w:p w:rsidR="004A4D75" w:rsidRDefault="004A4D75" w:rsidP="00BC2D54">
      <w:pPr>
        <w:tabs>
          <w:tab w:val="left" w:pos="180"/>
          <w:tab w:val="left" w:pos="360"/>
        </w:tabs>
        <w:spacing w:line="240" w:lineRule="auto"/>
        <w:rPr>
          <w:rFonts w:asciiTheme="majorHAnsi" w:eastAsia="Calibri" w:hAnsiTheme="majorHAnsi" w:cs="Times New Roman"/>
          <w:b/>
          <w:color w:val="1F497D"/>
          <w:sz w:val="20"/>
          <w:szCs w:val="32"/>
          <w:lang w:val="lt-LT"/>
        </w:rPr>
      </w:pPr>
    </w:p>
    <w:p w:rsidR="00917C96" w:rsidRPr="002657AB" w:rsidRDefault="00917C96" w:rsidP="00CF1D1D">
      <w:pPr>
        <w:spacing w:line="240" w:lineRule="auto"/>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 xml:space="preserve">DALYVIŲ </w:t>
      </w:r>
      <w:r w:rsidR="00610042" w:rsidRPr="002657AB">
        <w:rPr>
          <w:rFonts w:ascii="Times New Roman" w:eastAsia="Calibri" w:hAnsi="Times New Roman" w:cs="Times New Roman"/>
          <w:b/>
          <w:sz w:val="24"/>
          <w:szCs w:val="24"/>
          <w:lang w:val="lt-LT"/>
        </w:rPr>
        <w:t xml:space="preserve">DALYVAVIMO IR </w:t>
      </w:r>
      <w:r w:rsidRPr="002657AB">
        <w:rPr>
          <w:rFonts w:ascii="Times New Roman" w:eastAsia="Calibri" w:hAnsi="Times New Roman" w:cs="Times New Roman"/>
          <w:b/>
          <w:sz w:val="24"/>
          <w:szCs w:val="24"/>
          <w:lang w:val="lt-LT"/>
        </w:rPr>
        <w:t>VERTINIMO NUOSTATAI</w:t>
      </w:r>
    </w:p>
    <w:p w:rsidR="004A4D75" w:rsidRPr="002657AB" w:rsidRDefault="004A4D75" w:rsidP="00BC2D54">
      <w:pPr>
        <w:tabs>
          <w:tab w:val="left" w:pos="180"/>
          <w:tab w:val="left" w:pos="360"/>
        </w:tabs>
        <w:spacing w:line="240" w:lineRule="auto"/>
        <w:rPr>
          <w:rFonts w:ascii="Times New Roman" w:eastAsia="Calibri" w:hAnsi="Times New Roman" w:cs="Times New Roman"/>
          <w:b/>
          <w:color w:val="1F497D"/>
          <w:sz w:val="24"/>
          <w:szCs w:val="24"/>
          <w:lang w:val="lt-LT"/>
        </w:rPr>
      </w:pPr>
    </w:p>
    <w:p w:rsidR="00E317D1" w:rsidRPr="002657AB" w:rsidRDefault="00E317D1" w:rsidP="00CF1D1D">
      <w:pPr>
        <w:keepNext/>
        <w:spacing w:line="240" w:lineRule="auto"/>
        <w:jc w:val="center"/>
        <w:outlineLvl w:val="0"/>
        <w:rPr>
          <w:rFonts w:ascii="Times New Roman" w:eastAsia="Calibri" w:hAnsi="Times New Roman" w:cs="Times New Roman"/>
          <w:b/>
          <w:bCs/>
          <w:kern w:val="32"/>
          <w:sz w:val="24"/>
          <w:szCs w:val="24"/>
          <w:lang w:val="lt-LT"/>
        </w:rPr>
      </w:pPr>
      <w:r w:rsidRPr="002657AB">
        <w:rPr>
          <w:rFonts w:ascii="Times New Roman" w:eastAsia="Calibri" w:hAnsi="Times New Roman" w:cs="Times New Roman"/>
          <w:b/>
          <w:bCs/>
          <w:kern w:val="32"/>
          <w:sz w:val="24"/>
          <w:szCs w:val="24"/>
          <w:lang w:val="lt-LT"/>
        </w:rPr>
        <w:t>I. BENDROSIOS NUOSTATOS</w:t>
      </w:r>
    </w:p>
    <w:p w:rsidR="00610042"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Konkursą-mugę organizuoja Lietuvos Respublikos švietimo ir mokslo ministerija, </w:t>
      </w:r>
      <w:proofErr w:type="spellStart"/>
      <w:r w:rsidRPr="002657AB">
        <w:rPr>
          <w:rFonts w:ascii="Times New Roman" w:eastAsia="Calibri" w:hAnsi="Times New Roman" w:cs="Times New Roman"/>
          <w:sz w:val="24"/>
          <w:szCs w:val="24"/>
          <w:lang w:val="lt-LT"/>
        </w:rPr>
        <w:t>Všį</w:t>
      </w:r>
      <w:proofErr w:type="spellEnd"/>
      <w:r w:rsidRPr="002657AB">
        <w:rPr>
          <w:rFonts w:ascii="Times New Roman" w:eastAsia="Calibri" w:hAnsi="Times New Roman" w:cs="Times New Roman"/>
          <w:sz w:val="24"/>
          <w:szCs w:val="24"/>
          <w:lang w:val="lt-LT"/>
        </w:rPr>
        <w:t xml:space="preserve"> Vilniaus kolegija, „Simulith“ centras ir Lietuvos imitacinių bendrovių asociacija „</w:t>
      </w:r>
      <w:proofErr w:type="spellStart"/>
      <w:r w:rsidRPr="002657AB">
        <w:rPr>
          <w:rFonts w:ascii="Times New Roman" w:eastAsia="Calibri" w:hAnsi="Times New Roman" w:cs="Times New Roman"/>
          <w:sz w:val="24"/>
          <w:szCs w:val="24"/>
          <w:lang w:val="lt-LT"/>
        </w:rPr>
        <w:t>Liba</w:t>
      </w:r>
      <w:proofErr w:type="spellEnd"/>
      <w:r w:rsidRPr="002657AB">
        <w:rPr>
          <w:rFonts w:ascii="Times New Roman" w:eastAsia="Calibri" w:hAnsi="Times New Roman" w:cs="Times New Roman"/>
          <w:sz w:val="24"/>
          <w:szCs w:val="24"/>
          <w:lang w:val="lt-LT"/>
        </w:rPr>
        <w:t>“.</w:t>
      </w:r>
    </w:p>
    <w:p w:rsidR="00610042"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Konkursas-mugė vyks 2016 m. lapkričio 22 d. Vilniaus Rotušėje.</w:t>
      </w:r>
    </w:p>
    <w:p w:rsidR="00610042"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Šie nuostatai reglamentuoja renginio tikslus, organizavimo ir vykdymo sąlygas, dalyvių vertinimą ir apdovanojimą.</w:t>
      </w:r>
    </w:p>
    <w:p w:rsidR="00E317D1"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Dalyvavimo ir v</w:t>
      </w:r>
      <w:r w:rsidR="00E317D1" w:rsidRPr="002657AB">
        <w:rPr>
          <w:rFonts w:ascii="Times New Roman" w:eastAsia="Calibri" w:hAnsi="Times New Roman" w:cs="Times New Roman"/>
          <w:sz w:val="24"/>
          <w:szCs w:val="24"/>
          <w:lang w:val="lt-LT"/>
        </w:rPr>
        <w:t xml:space="preserve">ertinimo tikslai – skatinti verslumo </w:t>
      </w:r>
      <w:r w:rsidR="006136C5" w:rsidRPr="002657AB">
        <w:rPr>
          <w:rFonts w:ascii="Times New Roman" w:eastAsia="Calibri" w:hAnsi="Times New Roman" w:cs="Times New Roman"/>
          <w:sz w:val="24"/>
          <w:szCs w:val="24"/>
          <w:lang w:val="lt-LT"/>
        </w:rPr>
        <w:t>gebėjimus ir tobulinti verslumo praktinius įgūdžius, siekiant prisidėti prie verslios asmenybės vystymo, sudarant sąlygas naujų verslo idėjų kūrimui.</w:t>
      </w:r>
    </w:p>
    <w:p w:rsidR="00E317D1" w:rsidRPr="002657AB" w:rsidRDefault="00E317D1" w:rsidP="00BC2D54">
      <w:pPr>
        <w:spacing w:line="240" w:lineRule="auto"/>
        <w:jc w:val="center"/>
        <w:rPr>
          <w:rFonts w:ascii="Times New Roman" w:eastAsia="Calibri" w:hAnsi="Times New Roman" w:cs="Times New Roman"/>
          <w:b/>
          <w:sz w:val="24"/>
          <w:szCs w:val="24"/>
          <w:lang w:val="lt-LT"/>
        </w:rPr>
      </w:pPr>
    </w:p>
    <w:p w:rsidR="00610042" w:rsidRPr="002657AB" w:rsidRDefault="001A3AF9" w:rsidP="00CF1D1D">
      <w:pPr>
        <w:pStyle w:val="ListParagraph"/>
        <w:spacing w:line="240" w:lineRule="auto"/>
        <w:ind w:left="0"/>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II.</w:t>
      </w:r>
      <w:r w:rsidR="0005407B">
        <w:rPr>
          <w:rFonts w:ascii="Times New Roman" w:eastAsia="Calibri" w:hAnsi="Times New Roman" w:cs="Times New Roman"/>
          <w:b/>
          <w:sz w:val="24"/>
          <w:szCs w:val="24"/>
          <w:lang w:val="lt-LT"/>
        </w:rPr>
        <w:t xml:space="preserve"> </w:t>
      </w:r>
      <w:r w:rsidR="00610042" w:rsidRPr="002657AB">
        <w:rPr>
          <w:rFonts w:ascii="Times New Roman" w:eastAsia="Calibri" w:hAnsi="Times New Roman" w:cs="Times New Roman"/>
          <w:b/>
          <w:sz w:val="24"/>
          <w:szCs w:val="24"/>
          <w:lang w:val="lt-LT"/>
        </w:rPr>
        <w:t>KONKURSO-MUGĖS DALYVIAI</w:t>
      </w:r>
    </w:p>
    <w:p w:rsidR="00610042"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Konkurse dalyvauja bendrojo lavinim</w:t>
      </w:r>
      <w:r w:rsidR="00987219" w:rsidRPr="002657AB">
        <w:rPr>
          <w:rFonts w:ascii="Times New Roman" w:eastAsia="Calibri" w:hAnsi="Times New Roman" w:cs="Times New Roman"/>
          <w:sz w:val="24"/>
          <w:szCs w:val="24"/>
          <w:lang w:val="lt-LT"/>
        </w:rPr>
        <w:t>o ir profesinio mokymo įstaigų, kuriose nėra įsteigtų ir „Simulith“ tinkle registruotų</w:t>
      </w:r>
      <w:r w:rsidR="005A2C62">
        <w:rPr>
          <w:rFonts w:ascii="Times New Roman" w:eastAsia="Calibri" w:hAnsi="Times New Roman" w:cs="Times New Roman"/>
          <w:sz w:val="24"/>
          <w:szCs w:val="24"/>
          <w:lang w:val="lt-LT"/>
        </w:rPr>
        <w:t xml:space="preserve"> imitacinių bendrovių arba</w:t>
      </w:r>
      <w:r w:rsidR="00987219" w:rsidRPr="002657AB">
        <w:rPr>
          <w:rFonts w:ascii="Times New Roman" w:eastAsia="Calibri" w:hAnsi="Times New Roman" w:cs="Times New Roman"/>
          <w:sz w:val="24"/>
          <w:szCs w:val="24"/>
          <w:lang w:val="lt-LT"/>
        </w:rPr>
        <w:t xml:space="preserve"> verslo praktinio mokymo firmų (VPMF), </w:t>
      </w:r>
      <w:r w:rsidRPr="002657AB">
        <w:rPr>
          <w:rFonts w:ascii="Times New Roman" w:eastAsia="Calibri" w:hAnsi="Times New Roman" w:cs="Times New Roman"/>
          <w:sz w:val="24"/>
          <w:szCs w:val="24"/>
          <w:lang w:val="lt-LT"/>
        </w:rPr>
        <w:t>mokiniai.</w:t>
      </w:r>
    </w:p>
    <w:p w:rsidR="00610042" w:rsidRPr="002657AB" w:rsidRDefault="0061004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Mokykla siunčia dalyvauti konkurse komandą, kurią sudaro </w:t>
      </w:r>
      <w:r w:rsidR="001303A0" w:rsidRPr="002657AB">
        <w:rPr>
          <w:rFonts w:ascii="Times New Roman" w:eastAsia="Calibri" w:hAnsi="Times New Roman" w:cs="Times New Roman"/>
          <w:sz w:val="24"/>
          <w:szCs w:val="24"/>
          <w:lang w:val="lt-LT"/>
        </w:rPr>
        <w:t>nuo 3 iki 5 mokinių</w:t>
      </w:r>
      <w:r w:rsidRPr="002657AB">
        <w:rPr>
          <w:rFonts w:ascii="Times New Roman" w:eastAsia="Calibri" w:hAnsi="Times New Roman" w:cs="Times New Roman"/>
          <w:sz w:val="24"/>
          <w:szCs w:val="24"/>
          <w:lang w:val="lt-LT"/>
        </w:rPr>
        <w:t xml:space="preserve"> ir lydintis pedagogas/</w:t>
      </w:r>
      <w:r w:rsidR="008B5640" w:rsidRPr="002657AB">
        <w:rPr>
          <w:rFonts w:ascii="Times New Roman" w:eastAsia="Calibri" w:hAnsi="Times New Roman" w:cs="Times New Roman"/>
          <w:sz w:val="24"/>
          <w:szCs w:val="24"/>
          <w:lang w:val="lt-LT"/>
        </w:rPr>
        <w:t>-</w:t>
      </w:r>
      <w:r w:rsidRPr="002657AB">
        <w:rPr>
          <w:rFonts w:ascii="Times New Roman" w:eastAsia="Calibri" w:hAnsi="Times New Roman" w:cs="Times New Roman"/>
          <w:sz w:val="24"/>
          <w:szCs w:val="24"/>
          <w:lang w:val="lt-LT"/>
        </w:rPr>
        <w:t xml:space="preserve">ai. </w:t>
      </w:r>
    </w:p>
    <w:p w:rsidR="008B5640" w:rsidRPr="002657AB" w:rsidRDefault="008B5640" w:rsidP="00BC2D54">
      <w:pPr>
        <w:spacing w:line="240" w:lineRule="auto"/>
        <w:ind w:firstLine="567"/>
        <w:jc w:val="center"/>
        <w:rPr>
          <w:rFonts w:ascii="Times New Roman" w:eastAsia="Calibri" w:hAnsi="Times New Roman" w:cs="Times New Roman"/>
          <w:b/>
          <w:sz w:val="24"/>
          <w:szCs w:val="24"/>
          <w:lang w:val="lt-LT"/>
        </w:rPr>
      </w:pPr>
    </w:p>
    <w:p w:rsidR="00610042" w:rsidRPr="002657AB" w:rsidRDefault="00CF1D1D" w:rsidP="00CF1D1D">
      <w:pPr>
        <w:pStyle w:val="ListParagraph"/>
        <w:spacing w:line="240" w:lineRule="auto"/>
        <w:ind w:left="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III.</w:t>
      </w:r>
      <w:r w:rsidR="0005407B">
        <w:rPr>
          <w:rFonts w:ascii="Times New Roman" w:eastAsia="Calibri" w:hAnsi="Times New Roman" w:cs="Times New Roman"/>
          <w:b/>
          <w:sz w:val="24"/>
          <w:szCs w:val="24"/>
          <w:lang w:val="lt-LT"/>
        </w:rPr>
        <w:t xml:space="preserve"> </w:t>
      </w:r>
      <w:bookmarkStart w:id="0" w:name="_GoBack"/>
      <w:bookmarkEnd w:id="0"/>
      <w:r>
        <w:rPr>
          <w:rFonts w:ascii="Times New Roman" w:eastAsia="Calibri" w:hAnsi="Times New Roman" w:cs="Times New Roman"/>
          <w:b/>
          <w:sz w:val="24"/>
          <w:szCs w:val="24"/>
          <w:lang w:val="lt-LT"/>
        </w:rPr>
        <w:t>KONKURS</w:t>
      </w:r>
      <w:r w:rsidRPr="00CF1D1D">
        <w:rPr>
          <w:rFonts w:ascii="Times New Roman" w:eastAsia="Calibri" w:hAnsi="Times New Roman" w:cs="Times New Roman"/>
          <w:b/>
          <w:sz w:val="24"/>
          <w:szCs w:val="24"/>
          <w:lang w:val="lt-LT"/>
        </w:rPr>
        <w:t>O</w:t>
      </w:r>
      <w:r w:rsidR="008B5640" w:rsidRPr="00CF1D1D">
        <w:rPr>
          <w:rFonts w:ascii="Times New Roman" w:eastAsia="Calibri" w:hAnsi="Times New Roman" w:cs="Times New Roman"/>
          <w:b/>
          <w:sz w:val="24"/>
          <w:szCs w:val="24"/>
          <w:lang w:val="lt-LT"/>
        </w:rPr>
        <w:t>–</w:t>
      </w:r>
      <w:r w:rsidR="008B5640" w:rsidRPr="002657AB">
        <w:rPr>
          <w:rFonts w:ascii="Times New Roman" w:eastAsia="Calibri" w:hAnsi="Times New Roman" w:cs="Times New Roman"/>
          <w:b/>
          <w:sz w:val="24"/>
          <w:szCs w:val="24"/>
          <w:lang w:val="lt-LT"/>
        </w:rPr>
        <w:t>MUGĖS ORGANIZAVIMO TVARKA</w:t>
      </w:r>
    </w:p>
    <w:p w:rsidR="008B5640" w:rsidRPr="002657AB" w:rsidRDefault="008B5640"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Paraišką dalyvauti Konkurse mokykla pateikia iki 2016 m. spalio 10 d. el. paštu </w:t>
      </w:r>
      <w:hyperlink r:id="rId12" w:history="1">
        <w:r w:rsidRPr="002657AB">
          <w:rPr>
            <w:rFonts w:ascii="Times New Roman" w:hAnsi="Times New Roman" w:cs="Times New Roman"/>
            <w:sz w:val="24"/>
            <w:szCs w:val="24"/>
            <w:lang w:val="lt-LT"/>
          </w:rPr>
          <w:t>slinfo@viko.lt</w:t>
        </w:r>
      </w:hyperlink>
      <w:r w:rsidRPr="002657AB">
        <w:rPr>
          <w:rFonts w:ascii="Times New Roman" w:eastAsia="Calibri" w:hAnsi="Times New Roman" w:cs="Times New Roman"/>
          <w:sz w:val="24"/>
          <w:szCs w:val="24"/>
          <w:lang w:val="lt-LT"/>
        </w:rPr>
        <w:t xml:space="preserve">. </w:t>
      </w:r>
    </w:p>
    <w:p w:rsidR="008B5640" w:rsidRPr="002657AB" w:rsidRDefault="008B5640"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Komandos vadovui suteikiama išsami informacija apie </w:t>
      </w:r>
      <w:r w:rsidR="005A2C62">
        <w:rPr>
          <w:rFonts w:ascii="Times New Roman" w:eastAsia="Calibri" w:hAnsi="Times New Roman" w:cs="Times New Roman"/>
          <w:sz w:val="24"/>
          <w:szCs w:val="24"/>
          <w:lang w:val="lt-LT"/>
        </w:rPr>
        <w:t>imitacinių bendrovių</w:t>
      </w:r>
      <w:r w:rsidRPr="002657AB">
        <w:rPr>
          <w:rFonts w:ascii="Times New Roman" w:eastAsia="Calibri" w:hAnsi="Times New Roman" w:cs="Times New Roman"/>
          <w:sz w:val="24"/>
          <w:szCs w:val="24"/>
          <w:lang w:val="lt-LT"/>
        </w:rPr>
        <w:t xml:space="preserve"> veiklą, kaip pasiruošti ir dalyvauti renginyje. Atsižvelgdamas į gautą medžiagą, vadovas buria mokinių komandą ir rengiasi dalyvauti mugėje.</w:t>
      </w:r>
    </w:p>
    <w:p w:rsidR="008B5640" w:rsidRPr="002657AB" w:rsidRDefault="008B5640"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Medžiaga vertinimui (nurodyta dalyvio paraiškoje) atsiunčiama iki 2016 m. lapkričio 14 d.</w:t>
      </w:r>
    </w:p>
    <w:p w:rsidR="001303A0" w:rsidRPr="002657AB" w:rsidRDefault="001303A0"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At</w:t>
      </w:r>
      <w:r w:rsidR="00CC242C" w:rsidRPr="002657AB">
        <w:rPr>
          <w:rFonts w:ascii="Times New Roman" w:eastAsia="Calibri" w:hAnsi="Times New Roman" w:cs="Times New Roman"/>
          <w:sz w:val="24"/>
          <w:szCs w:val="24"/>
          <w:lang w:val="lt-LT"/>
        </w:rPr>
        <w:t>vykusios konkurso-mugės komandos vadovas</w:t>
      </w:r>
      <w:r w:rsidRPr="002657AB">
        <w:rPr>
          <w:rFonts w:ascii="Times New Roman" w:eastAsia="Calibri" w:hAnsi="Times New Roman" w:cs="Times New Roman"/>
          <w:sz w:val="24"/>
          <w:szCs w:val="24"/>
          <w:lang w:val="lt-LT"/>
        </w:rPr>
        <w:t xml:space="preserve"> turi užsiregistruoti INFO stende</w:t>
      </w:r>
      <w:r w:rsidR="00CC242C" w:rsidRPr="002657AB">
        <w:rPr>
          <w:rFonts w:ascii="Times New Roman" w:eastAsia="Calibri" w:hAnsi="Times New Roman" w:cs="Times New Roman"/>
          <w:sz w:val="24"/>
          <w:szCs w:val="24"/>
          <w:lang w:val="lt-LT"/>
        </w:rPr>
        <w:t xml:space="preserve"> ir</w:t>
      </w:r>
      <w:r w:rsidRPr="002657AB">
        <w:rPr>
          <w:rFonts w:ascii="Times New Roman" w:eastAsia="Calibri" w:hAnsi="Times New Roman" w:cs="Times New Roman"/>
          <w:sz w:val="24"/>
          <w:szCs w:val="24"/>
          <w:lang w:val="lt-LT"/>
        </w:rPr>
        <w:t xml:space="preserve"> parašu patvirtin</w:t>
      </w:r>
      <w:r w:rsidR="00CC242C" w:rsidRPr="002657AB">
        <w:rPr>
          <w:rFonts w:ascii="Times New Roman" w:eastAsia="Calibri" w:hAnsi="Times New Roman" w:cs="Times New Roman"/>
          <w:sz w:val="24"/>
          <w:szCs w:val="24"/>
          <w:lang w:val="lt-LT"/>
        </w:rPr>
        <w:t>ti</w:t>
      </w:r>
      <w:r w:rsidRPr="002657AB">
        <w:rPr>
          <w:rFonts w:ascii="Times New Roman" w:eastAsia="Calibri" w:hAnsi="Times New Roman" w:cs="Times New Roman"/>
          <w:sz w:val="24"/>
          <w:szCs w:val="24"/>
          <w:lang w:val="lt-LT"/>
        </w:rPr>
        <w:t xml:space="preserve">, jog jų komandų </w:t>
      </w:r>
      <w:r w:rsidR="00CC242C" w:rsidRPr="002657AB">
        <w:rPr>
          <w:rFonts w:ascii="Times New Roman" w:eastAsia="Calibri" w:hAnsi="Times New Roman" w:cs="Times New Roman"/>
          <w:sz w:val="24"/>
          <w:szCs w:val="24"/>
          <w:lang w:val="lt-LT"/>
        </w:rPr>
        <w:t>nariai</w:t>
      </w:r>
      <w:r w:rsidRPr="002657AB">
        <w:rPr>
          <w:rFonts w:ascii="Times New Roman" w:eastAsia="Calibri" w:hAnsi="Times New Roman" w:cs="Times New Roman"/>
          <w:sz w:val="24"/>
          <w:szCs w:val="24"/>
          <w:lang w:val="lt-LT"/>
        </w:rPr>
        <w:t xml:space="preserve"> yra susipažinę su dalyvavimo ir vertinimo nuostatais ir jų laikysis, taip pat, kad jų komandose yra ne daugiau penkių asmenų.</w:t>
      </w:r>
    </w:p>
    <w:p w:rsidR="00C07A9C" w:rsidRPr="002657AB" w:rsidRDefault="00C07A9C"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Komandoms suteikiami profesionalūs stendai:</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Stendų išmatavimai: plotis – 2000 mm, gylis – 1000 mm, aukštis – 2500 mm</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Komandos gali dekoruoti jiems suteiktą mugės stendą 2016 m. lapkričio 22 d. nuo 11:00 iki 13:00 val. </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Komanda, pasibaigus mugei, privalo palikti sutvarkytą stendo plotą, tvarkingą įrangą bei nuimti ir išvežti eksponatus iki 17:00 val.</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Komanda gali dekoruoti jam suteikto mugės stendo sienas su sąlyga, kad tai nesugadins stendo įrangos ir pasibaigus mugei pašalins dekoracijas be jokios žalos įrangai. Stendo dekoracijos negali išsikišti už stendo ribų tiek, kad trukdytų kitiems dalyviams ar laisvam mugės dalyvių ir svečių judėjimui tarp stendų. </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Komanda neturi teisės nuimti ir išvežti eksponatų vykstant apdovanojimo iškilmėms.</w:t>
      </w:r>
    </w:p>
    <w:p w:rsidR="00C07A9C" w:rsidRPr="002657AB" w:rsidRDefault="00C07A9C"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Komanda yra atsakinga, kad stendas būtų švarus ir tvarkingas. Kiekviename stende bus po 1 šiukšliadėžę, o šiukšles po renginio dalyvis privalo išsivežti pats.</w:t>
      </w:r>
    </w:p>
    <w:p w:rsidR="001303A0" w:rsidRPr="002657AB" w:rsidRDefault="001303A0"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Stendų išdėstymas bus paskelbtas kai bus žinomas tikslus dalyvaujančių komandų skaičius.</w:t>
      </w:r>
    </w:p>
    <w:p w:rsidR="008B5640" w:rsidRPr="002657AB" w:rsidRDefault="000B033B"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Dalyvius mugės metu vertins komisija, kurią sudarys atstovai, deleguoti verslo organizacijų ir įmonių, organizatorių atstovai bei veikiančių imitacinių bendrovių vadovai.</w:t>
      </w:r>
    </w:p>
    <w:p w:rsidR="000B033B" w:rsidRPr="002657AB" w:rsidRDefault="000B033B"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Komisijos narių skirti balai sumuojami atskirai pagal kiekvieną kriterijų atskirose nominacijose, o daugiausia balų surinkusi komanda skelbiama geriausia. </w:t>
      </w:r>
    </w:p>
    <w:p w:rsidR="000B033B" w:rsidRPr="002657AB" w:rsidRDefault="000B033B"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Vertinimo komisijai paliekama teisė savo nuožiūra skirti papildomas nominacijas.</w:t>
      </w:r>
    </w:p>
    <w:p w:rsidR="00E317D1" w:rsidRPr="002657AB" w:rsidRDefault="00E317D1" w:rsidP="00BC2D54">
      <w:pPr>
        <w:keepNext/>
        <w:spacing w:line="240" w:lineRule="auto"/>
        <w:ind w:left="1440" w:hanging="900"/>
        <w:outlineLvl w:val="0"/>
        <w:rPr>
          <w:rFonts w:ascii="Times New Roman" w:eastAsia="Calibri" w:hAnsi="Times New Roman" w:cs="Times New Roman"/>
          <w:b/>
          <w:bCs/>
          <w:kern w:val="32"/>
          <w:sz w:val="24"/>
          <w:szCs w:val="24"/>
          <w:lang w:val="lt-LT"/>
        </w:rPr>
      </w:pPr>
    </w:p>
    <w:p w:rsidR="00E317D1" w:rsidRPr="002657AB" w:rsidRDefault="000B033B" w:rsidP="00CF1D1D">
      <w:pPr>
        <w:keepNext/>
        <w:spacing w:line="240" w:lineRule="auto"/>
        <w:jc w:val="center"/>
        <w:outlineLvl w:val="0"/>
        <w:rPr>
          <w:rFonts w:ascii="Times New Roman" w:eastAsia="Calibri" w:hAnsi="Times New Roman" w:cs="Times New Roman"/>
          <w:b/>
          <w:bCs/>
          <w:kern w:val="32"/>
          <w:sz w:val="24"/>
          <w:szCs w:val="24"/>
          <w:lang w:val="lt-LT"/>
        </w:rPr>
      </w:pPr>
      <w:r w:rsidRPr="002657AB">
        <w:rPr>
          <w:rFonts w:ascii="Times New Roman" w:eastAsia="Calibri" w:hAnsi="Times New Roman" w:cs="Times New Roman"/>
          <w:b/>
          <w:bCs/>
          <w:kern w:val="32"/>
          <w:sz w:val="24"/>
          <w:szCs w:val="24"/>
          <w:lang w:val="lt-LT"/>
        </w:rPr>
        <w:t>IV.</w:t>
      </w:r>
      <w:r w:rsidR="00E317D1" w:rsidRPr="002657AB">
        <w:rPr>
          <w:rFonts w:ascii="Times New Roman" w:eastAsia="Calibri" w:hAnsi="Times New Roman" w:cs="Times New Roman"/>
          <w:b/>
          <w:bCs/>
          <w:kern w:val="32"/>
          <w:sz w:val="24"/>
          <w:szCs w:val="24"/>
          <w:lang w:val="lt-LT"/>
        </w:rPr>
        <w:t xml:space="preserve"> </w:t>
      </w:r>
      <w:r w:rsidRPr="002657AB">
        <w:rPr>
          <w:rFonts w:ascii="Times New Roman" w:eastAsia="Calibri" w:hAnsi="Times New Roman" w:cs="Times New Roman"/>
          <w:b/>
          <w:bCs/>
          <w:kern w:val="32"/>
          <w:sz w:val="24"/>
          <w:szCs w:val="24"/>
          <w:lang w:val="lt-LT"/>
        </w:rPr>
        <w:t>KONKURSO-</w:t>
      </w:r>
      <w:r w:rsidR="00E317D1" w:rsidRPr="002657AB">
        <w:rPr>
          <w:rFonts w:ascii="Times New Roman" w:eastAsia="Calibri" w:hAnsi="Times New Roman" w:cs="Times New Roman"/>
          <w:b/>
          <w:bCs/>
          <w:kern w:val="32"/>
          <w:sz w:val="24"/>
          <w:szCs w:val="24"/>
          <w:lang w:val="lt-LT"/>
        </w:rPr>
        <w:t>MUGĖS NOMINACIJOS IR VERTINIMO KRITERIJAI</w:t>
      </w:r>
    </w:p>
    <w:p w:rsidR="00E317D1" w:rsidRPr="002657AB" w:rsidRDefault="00A6583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Pagrindinės nominacijo</w:t>
      </w:r>
      <w:r w:rsidR="00E317D1" w:rsidRPr="002657AB">
        <w:rPr>
          <w:rFonts w:ascii="Times New Roman" w:eastAsia="Calibri" w:hAnsi="Times New Roman" w:cs="Times New Roman"/>
          <w:sz w:val="24"/>
          <w:szCs w:val="24"/>
          <w:lang w:val="lt-LT"/>
        </w:rPr>
        <w:t>s:</w:t>
      </w:r>
    </w:p>
    <w:p w:rsidR="00E317D1"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E317D1" w:rsidRPr="002657AB">
        <w:rPr>
          <w:rFonts w:ascii="Times New Roman" w:eastAsia="Calibri" w:hAnsi="Times New Roman" w:cs="Times New Roman"/>
          <w:sz w:val="24"/>
          <w:szCs w:val="24"/>
          <w:lang w:val="lt-LT"/>
        </w:rPr>
        <w:t>ebėjimas bendrauti ir bendradarbiauti;</w:t>
      </w:r>
    </w:p>
    <w:p w:rsidR="000B033B"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E317D1" w:rsidRPr="002657AB">
        <w:rPr>
          <w:rFonts w:ascii="Times New Roman" w:eastAsia="Calibri" w:hAnsi="Times New Roman" w:cs="Times New Roman"/>
          <w:sz w:val="24"/>
          <w:szCs w:val="24"/>
          <w:lang w:val="lt-LT"/>
        </w:rPr>
        <w:t>ebėjimas reklamuoti;</w:t>
      </w:r>
    </w:p>
    <w:p w:rsidR="00E317D1"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S</w:t>
      </w:r>
      <w:r w:rsidR="00E317D1" w:rsidRPr="002657AB">
        <w:rPr>
          <w:rFonts w:ascii="Times New Roman" w:eastAsia="Calibri" w:hAnsi="Times New Roman" w:cs="Times New Roman"/>
          <w:sz w:val="24"/>
          <w:szCs w:val="24"/>
          <w:lang w:val="lt-LT"/>
        </w:rPr>
        <w:t>tendo originalumas.</w:t>
      </w:r>
    </w:p>
    <w:p w:rsidR="00A65832" w:rsidRPr="002657AB" w:rsidRDefault="00A6583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Vertinimo komisija pagal pagrindines nominacijas skiria šiuos apdovanojimus:</w:t>
      </w:r>
    </w:p>
    <w:p w:rsidR="00A65832" w:rsidRPr="002657AB" w:rsidRDefault="00A65832"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Auksinė mugės komanda;</w:t>
      </w:r>
    </w:p>
    <w:p w:rsidR="00A65832" w:rsidRPr="002657AB" w:rsidRDefault="00A65832"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Sidabrinė mugė</w:t>
      </w:r>
      <w:r w:rsidR="000B033B" w:rsidRPr="002657AB">
        <w:rPr>
          <w:rFonts w:ascii="Times New Roman" w:eastAsia="Calibri" w:hAnsi="Times New Roman" w:cs="Times New Roman"/>
          <w:sz w:val="24"/>
          <w:szCs w:val="24"/>
          <w:lang w:val="lt-LT"/>
        </w:rPr>
        <w:t>s</w:t>
      </w:r>
      <w:r w:rsidRPr="002657AB">
        <w:rPr>
          <w:rFonts w:ascii="Times New Roman" w:eastAsia="Calibri" w:hAnsi="Times New Roman" w:cs="Times New Roman"/>
          <w:sz w:val="24"/>
          <w:szCs w:val="24"/>
          <w:lang w:val="lt-LT"/>
        </w:rPr>
        <w:t xml:space="preserve"> komanda;</w:t>
      </w:r>
    </w:p>
    <w:p w:rsidR="00A65832" w:rsidRPr="002657AB" w:rsidRDefault="00A65832"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Bronzinė mugės komanda.</w:t>
      </w:r>
    </w:p>
    <w:p w:rsidR="00E317D1" w:rsidRPr="002657AB" w:rsidRDefault="00A6583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Papildomos nominacijos</w:t>
      </w:r>
      <w:r w:rsidR="003C64F4" w:rsidRPr="002657AB">
        <w:rPr>
          <w:rFonts w:ascii="Times New Roman" w:eastAsia="Calibri" w:hAnsi="Times New Roman" w:cs="Times New Roman"/>
          <w:sz w:val="24"/>
          <w:szCs w:val="24"/>
          <w:lang w:val="lt-LT"/>
        </w:rPr>
        <w:t xml:space="preserve"> renginyje:</w:t>
      </w:r>
    </w:p>
    <w:p w:rsidR="00A56A5F" w:rsidRPr="002657AB" w:rsidRDefault="00A56A5F"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Daugiausia pardavimo sandorių sudariusi komanda. Bus išrinkta pagal imitacinio banko duomenis lapkričio 22 d. 15:00.</w:t>
      </w:r>
    </w:p>
    <w:p w:rsidR="00E317D1"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E317D1" w:rsidRPr="002657AB">
        <w:rPr>
          <w:rFonts w:ascii="Times New Roman" w:eastAsia="Calibri" w:hAnsi="Times New Roman" w:cs="Times New Roman"/>
          <w:sz w:val="24"/>
          <w:szCs w:val="24"/>
          <w:lang w:val="lt-LT"/>
        </w:rPr>
        <w:t>eriausias vadybininkas</w:t>
      </w:r>
      <w:r w:rsidR="006136C5" w:rsidRPr="002657AB">
        <w:rPr>
          <w:rFonts w:ascii="Times New Roman" w:eastAsia="Calibri" w:hAnsi="Times New Roman" w:cs="Times New Roman"/>
          <w:sz w:val="24"/>
          <w:szCs w:val="24"/>
          <w:lang w:val="lt-LT"/>
        </w:rPr>
        <w:t>/vadybininkė</w:t>
      </w:r>
      <w:r w:rsidR="00E317D1" w:rsidRPr="002657AB">
        <w:rPr>
          <w:rFonts w:ascii="Times New Roman" w:eastAsia="Calibri" w:hAnsi="Times New Roman" w:cs="Times New Roman"/>
          <w:sz w:val="24"/>
          <w:szCs w:val="24"/>
          <w:lang w:val="lt-LT"/>
        </w:rPr>
        <w:t>;</w:t>
      </w:r>
    </w:p>
    <w:p w:rsidR="003C64F4" w:rsidRPr="002657AB" w:rsidRDefault="003C64F4"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Populiariausia komanda. Renginio lankytojai ir dalyviai specialiuose lapeliuose užrašo patikusios komandos pavadinimą ir įmeta į dėžutę informaciniame stende. Dalyviai negali balsuoti už savo komandą. Balsavimas vyks lapkričio 22 d. 12:30 – 15:00.</w:t>
      </w:r>
    </w:p>
    <w:p w:rsidR="003C64F4" w:rsidRPr="002657AB" w:rsidRDefault="00A6583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Papildomos</w:t>
      </w:r>
      <w:r w:rsidR="003C64F4" w:rsidRPr="002657AB">
        <w:rPr>
          <w:rFonts w:ascii="Times New Roman" w:eastAsia="Calibri" w:hAnsi="Times New Roman" w:cs="Times New Roman"/>
          <w:sz w:val="24"/>
          <w:szCs w:val="24"/>
          <w:lang w:val="lt-LT"/>
        </w:rPr>
        <w:t xml:space="preserve"> </w:t>
      </w:r>
      <w:r w:rsidRPr="002657AB">
        <w:rPr>
          <w:rFonts w:ascii="Times New Roman" w:eastAsia="Calibri" w:hAnsi="Times New Roman" w:cs="Times New Roman"/>
          <w:sz w:val="24"/>
          <w:szCs w:val="24"/>
          <w:lang w:val="lt-LT"/>
        </w:rPr>
        <w:t>nominacijos</w:t>
      </w:r>
      <w:r w:rsidR="003C64F4" w:rsidRPr="002657AB">
        <w:rPr>
          <w:rFonts w:ascii="Times New Roman" w:eastAsia="Calibri" w:hAnsi="Times New Roman" w:cs="Times New Roman"/>
          <w:sz w:val="24"/>
          <w:szCs w:val="24"/>
          <w:lang w:val="lt-LT"/>
        </w:rPr>
        <w:t>:</w:t>
      </w:r>
    </w:p>
    <w:p w:rsidR="00E317D1"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6136C5" w:rsidRPr="002657AB">
        <w:rPr>
          <w:rFonts w:ascii="Times New Roman" w:eastAsia="Calibri" w:hAnsi="Times New Roman" w:cs="Times New Roman"/>
          <w:sz w:val="24"/>
          <w:szCs w:val="24"/>
          <w:lang w:val="lt-LT"/>
        </w:rPr>
        <w:t>er</w:t>
      </w:r>
      <w:r w:rsidR="00E317D1" w:rsidRPr="002657AB">
        <w:rPr>
          <w:rFonts w:ascii="Times New Roman" w:eastAsia="Calibri" w:hAnsi="Times New Roman" w:cs="Times New Roman"/>
          <w:sz w:val="24"/>
          <w:szCs w:val="24"/>
          <w:lang w:val="lt-LT"/>
        </w:rPr>
        <w:t xml:space="preserve">iausias mugės katalogas. </w:t>
      </w:r>
    </w:p>
    <w:p w:rsidR="00E317D1"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E317D1" w:rsidRPr="002657AB">
        <w:rPr>
          <w:rFonts w:ascii="Times New Roman" w:eastAsia="Calibri" w:hAnsi="Times New Roman" w:cs="Times New Roman"/>
          <w:sz w:val="24"/>
          <w:szCs w:val="24"/>
          <w:lang w:val="lt-LT"/>
        </w:rPr>
        <w:t xml:space="preserve">eriausia mugės </w:t>
      </w:r>
      <w:r w:rsidR="008646DF" w:rsidRPr="002657AB">
        <w:rPr>
          <w:rFonts w:ascii="Times New Roman" w:eastAsia="Calibri" w:hAnsi="Times New Roman" w:cs="Times New Roman"/>
          <w:sz w:val="24"/>
          <w:szCs w:val="24"/>
          <w:lang w:val="lt-LT"/>
        </w:rPr>
        <w:t xml:space="preserve">radijo </w:t>
      </w:r>
      <w:r w:rsidR="00E317D1" w:rsidRPr="002657AB">
        <w:rPr>
          <w:rFonts w:ascii="Times New Roman" w:eastAsia="Calibri" w:hAnsi="Times New Roman" w:cs="Times New Roman"/>
          <w:sz w:val="24"/>
          <w:szCs w:val="24"/>
          <w:lang w:val="lt-LT"/>
        </w:rPr>
        <w:t>reklama.</w:t>
      </w:r>
      <w:r w:rsidR="003C64F4" w:rsidRPr="002657AB">
        <w:rPr>
          <w:rFonts w:ascii="Times New Roman" w:eastAsia="Calibri" w:hAnsi="Times New Roman" w:cs="Times New Roman"/>
          <w:sz w:val="24"/>
          <w:szCs w:val="24"/>
          <w:lang w:val="lt-LT"/>
        </w:rPr>
        <w:t xml:space="preserve"> </w:t>
      </w:r>
      <w:r w:rsidR="008646DF" w:rsidRPr="002657AB">
        <w:rPr>
          <w:rFonts w:ascii="Times New Roman" w:eastAsia="Calibri" w:hAnsi="Times New Roman" w:cs="Times New Roman"/>
          <w:sz w:val="24"/>
          <w:szCs w:val="24"/>
          <w:lang w:val="lt-LT"/>
        </w:rPr>
        <w:t xml:space="preserve">Reklamos trukmė 15-30 sekundžių. </w:t>
      </w:r>
      <w:r w:rsidR="00B355A4" w:rsidRPr="002657AB">
        <w:rPr>
          <w:rFonts w:ascii="Times New Roman" w:eastAsia="Calibri" w:hAnsi="Times New Roman" w:cs="Times New Roman"/>
          <w:sz w:val="24"/>
          <w:szCs w:val="24"/>
          <w:lang w:val="lt-LT"/>
        </w:rPr>
        <w:t xml:space="preserve"> </w:t>
      </w:r>
    </w:p>
    <w:p w:rsidR="008646DF" w:rsidRPr="002657AB" w:rsidRDefault="000B033B"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w:t>
      </w:r>
      <w:r w:rsidR="00E317D1" w:rsidRPr="002657AB">
        <w:rPr>
          <w:rFonts w:ascii="Times New Roman" w:eastAsia="Calibri" w:hAnsi="Times New Roman" w:cs="Times New Roman"/>
          <w:sz w:val="24"/>
          <w:szCs w:val="24"/>
          <w:lang w:val="lt-LT"/>
        </w:rPr>
        <w:t xml:space="preserve">eriausias </w:t>
      </w:r>
      <w:r w:rsidR="008646DF" w:rsidRPr="002657AB">
        <w:rPr>
          <w:rFonts w:ascii="Times New Roman" w:eastAsia="Calibri" w:hAnsi="Times New Roman" w:cs="Times New Roman"/>
          <w:sz w:val="24"/>
          <w:szCs w:val="24"/>
          <w:lang w:val="lt-LT"/>
        </w:rPr>
        <w:t>komandos</w:t>
      </w:r>
      <w:r w:rsidR="00E317D1" w:rsidRPr="002657AB">
        <w:rPr>
          <w:rFonts w:ascii="Times New Roman" w:eastAsia="Calibri" w:hAnsi="Times New Roman" w:cs="Times New Roman"/>
          <w:sz w:val="24"/>
          <w:szCs w:val="24"/>
          <w:lang w:val="lt-LT"/>
        </w:rPr>
        <w:t xml:space="preserve"> pris</w:t>
      </w:r>
      <w:r w:rsidR="008646DF" w:rsidRPr="002657AB">
        <w:rPr>
          <w:rFonts w:ascii="Times New Roman" w:eastAsia="Calibri" w:hAnsi="Times New Roman" w:cs="Times New Roman"/>
          <w:sz w:val="24"/>
          <w:szCs w:val="24"/>
          <w:lang w:val="lt-LT"/>
        </w:rPr>
        <w:t>is</w:t>
      </w:r>
      <w:r w:rsidR="00E317D1" w:rsidRPr="002657AB">
        <w:rPr>
          <w:rFonts w:ascii="Times New Roman" w:eastAsia="Calibri" w:hAnsi="Times New Roman" w:cs="Times New Roman"/>
          <w:sz w:val="24"/>
          <w:szCs w:val="24"/>
          <w:lang w:val="lt-LT"/>
        </w:rPr>
        <w:t xml:space="preserve">tatymas. </w:t>
      </w:r>
      <w:r w:rsidR="008646DF" w:rsidRPr="002657AB">
        <w:rPr>
          <w:rFonts w:ascii="Times New Roman" w:eastAsia="Calibri" w:hAnsi="Times New Roman" w:cs="Times New Roman"/>
          <w:sz w:val="24"/>
          <w:szCs w:val="24"/>
          <w:lang w:val="lt-LT"/>
        </w:rPr>
        <w:t>Vizualinis prisistatymas (filmuota medžiaga, animacija ar pan.). Trukmė – iki 1,5 min.</w:t>
      </w:r>
    </w:p>
    <w:p w:rsidR="004A4D75" w:rsidRPr="002657AB" w:rsidRDefault="008646DF"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Vertinti skirtą medžiagą arbą nuorodą į ją komanda atsiunčia renginio organizatoriams el. paštu </w:t>
      </w:r>
      <w:hyperlink r:id="rId13" w:history="1">
        <w:r w:rsidRPr="002657AB">
          <w:rPr>
            <w:rFonts w:ascii="Times New Roman" w:hAnsi="Times New Roman" w:cs="Times New Roman"/>
            <w:sz w:val="24"/>
            <w:szCs w:val="24"/>
            <w:lang w:val="lt-LT"/>
          </w:rPr>
          <w:t>slinfo@viko.lt</w:t>
        </w:r>
      </w:hyperlink>
      <w:r w:rsidRPr="002657AB">
        <w:rPr>
          <w:rFonts w:ascii="Times New Roman" w:eastAsia="Calibri" w:hAnsi="Times New Roman" w:cs="Times New Roman"/>
          <w:sz w:val="24"/>
          <w:szCs w:val="24"/>
          <w:lang w:val="lt-LT"/>
        </w:rPr>
        <w:t xml:space="preserve"> iki lapkričio 14 d.</w:t>
      </w:r>
      <w:r w:rsidR="00FC0394" w:rsidRPr="002657AB">
        <w:rPr>
          <w:rFonts w:ascii="Times New Roman" w:eastAsia="Calibri" w:hAnsi="Times New Roman" w:cs="Times New Roman"/>
          <w:sz w:val="24"/>
          <w:szCs w:val="24"/>
          <w:lang w:val="lt-LT"/>
        </w:rPr>
        <w:t xml:space="preserve"> Organizatoriai patvirtins vertinimui skirtos medžiagos tinkamumą.</w:t>
      </w:r>
    </w:p>
    <w:p w:rsidR="00E317D1" w:rsidRPr="002657AB" w:rsidRDefault="00E317D1"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Komisijos narys pagal </w:t>
      </w:r>
      <w:proofErr w:type="spellStart"/>
      <w:r w:rsidRPr="002657AB">
        <w:rPr>
          <w:rFonts w:ascii="Times New Roman" w:eastAsia="Calibri" w:hAnsi="Times New Roman" w:cs="Times New Roman"/>
          <w:sz w:val="24"/>
          <w:szCs w:val="24"/>
          <w:lang w:val="lt-LT"/>
        </w:rPr>
        <w:t>dešimtbalę</w:t>
      </w:r>
      <w:proofErr w:type="spellEnd"/>
      <w:r w:rsidRPr="002657AB">
        <w:rPr>
          <w:rFonts w:ascii="Times New Roman" w:eastAsia="Calibri" w:hAnsi="Times New Roman" w:cs="Times New Roman"/>
          <w:sz w:val="24"/>
          <w:szCs w:val="24"/>
          <w:lang w:val="lt-LT"/>
        </w:rPr>
        <w:t xml:space="preserve"> sistemą įvertina kiekvieną </w:t>
      </w:r>
      <w:r w:rsidR="00175006" w:rsidRPr="002657AB">
        <w:rPr>
          <w:rFonts w:ascii="Times New Roman" w:eastAsia="Calibri" w:hAnsi="Times New Roman" w:cs="Times New Roman"/>
          <w:sz w:val="24"/>
          <w:szCs w:val="24"/>
          <w:lang w:val="lt-LT"/>
        </w:rPr>
        <w:t>komandą</w:t>
      </w:r>
      <w:r w:rsidR="00A65832" w:rsidRPr="002657AB">
        <w:rPr>
          <w:rFonts w:ascii="Times New Roman" w:eastAsia="Calibri" w:hAnsi="Times New Roman" w:cs="Times New Roman"/>
          <w:sz w:val="24"/>
          <w:szCs w:val="24"/>
          <w:lang w:val="lt-LT"/>
        </w:rPr>
        <w:t>:</w:t>
      </w:r>
    </w:p>
    <w:tbl>
      <w:tblPr>
        <w:tblStyle w:val="TableGrid"/>
        <w:tblW w:w="10525" w:type="dxa"/>
        <w:tblLook w:val="04A0" w:firstRow="1" w:lastRow="0" w:firstColumn="1" w:lastColumn="0" w:noHBand="0" w:noVBand="1"/>
      </w:tblPr>
      <w:tblGrid>
        <w:gridCol w:w="1496"/>
        <w:gridCol w:w="8129"/>
        <w:gridCol w:w="900"/>
      </w:tblGrid>
      <w:tr w:rsidR="00A054BC" w:rsidRPr="002657AB" w:rsidTr="002657AB">
        <w:tc>
          <w:tcPr>
            <w:tcW w:w="1496" w:type="dxa"/>
          </w:tcPr>
          <w:p w:rsidR="00A054BC" w:rsidRPr="002657AB" w:rsidRDefault="00A65832" w:rsidP="00BC2D54">
            <w:pPr>
              <w:spacing w:line="240" w:lineRule="auto"/>
              <w:jc w:val="center"/>
              <w:rPr>
                <w:rFonts w:ascii="Times New Roman" w:eastAsia="Calibri" w:hAnsi="Times New Roman" w:cs="Times New Roman"/>
                <w:b/>
                <w:sz w:val="24"/>
                <w:szCs w:val="24"/>
                <w:lang w:val="lt-LT"/>
              </w:rPr>
            </w:pPr>
            <w:r w:rsidRPr="002657AB">
              <w:rPr>
                <w:rFonts w:ascii="Times New Roman" w:hAnsi="Times New Roman" w:cs="Times New Roman"/>
                <w:b/>
                <w:sz w:val="24"/>
                <w:szCs w:val="24"/>
                <w:lang w:val="lt-LT"/>
              </w:rPr>
              <w:t>Nominacijos</w:t>
            </w:r>
          </w:p>
        </w:tc>
        <w:tc>
          <w:tcPr>
            <w:tcW w:w="8129" w:type="dxa"/>
          </w:tcPr>
          <w:p w:rsidR="00A054BC" w:rsidRPr="002657AB" w:rsidRDefault="00A65832" w:rsidP="00BC2D54">
            <w:pPr>
              <w:spacing w:line="240" w:lineRule="auto"/>
              <w:jc w:val="center"/>
              <w:rPr>
                <w:rFonts w:ascii="Times New Roman" w:hAnsi="Times New Roman" w:cs="Times New Roman"/>
                <w:b/>
                <w:sz w:val="24"/>
                <w:szCs w:val="24"/>
                <w:lang w:val="lt-LT"/>
              </w:rPr>
            </w:pPr>
            <w:r w:rsidRPr="002657AB">
              <w:rPr>
                <w:rFonts w:ascii="Times New Roman" w:hAnsi="Times New Roman" w:cs="Times New Roman"/>
                <w:b/>
                <w:sz w:val="24"/>
                <w:szCs w:val="24"/>
                <w:lang w:val="lt-LT"/>
              </w:rPr>
              <w:t>Vertinimo kriterijai</w:t>
            </w:r>
          </w:p>
        </w:tc>
        <w:tc>
          <w:tcPr>
            <w:tcW w:w="900" w:type="dxa"/>
          </w:tcPr>
          <w:p w:rsidR="00A054BC" w:rsidRPr="002657AB" w:rsidRDefault="00A054BC" w:rsidP="00BC2D54">
            <w:pPr>
              <w:spacing w:line="240" w:lineRule="auto"/>
              <w:jc w:val="center"/>
              <w:rPr>
                <w:rFonts w:ascii="Times New Roman" w:hAnsi="Times New Roman" w:cs="Times New Roman"/>
                <w:b/>
                <w:sz w:val="24"/>
                <w:szCs w:val="24"/>
                <w:lang w:val="lt-LT"/>
              </w:rPr>
            </w:pPr>
            <w:r w:rsidRPr="002657AB">
              <w:rPr>
                <w:rFonts w:ascii="Times New Roman" w:hAnsi="Times New Roman" w:cs="Times New Roman"/>
                <w:b/>
                <w:sz w:val="24"/>
                <w:szCs w:val="24"/>
                <w:lang w:val="lt-LT"/>
              </w:rPr>
              <w:t>Balai</w:t>
            </w:r>
          </w:p>
        </w:tc>
      </w:tr>
      <w:tr w:rsidR="00A054BC" w:rsidRPr="002657AB" w:rsidTr="002657AB">
        <w:tc>
          <w:tcPr>
            <w:tcW w:w="1496" w:type="dxa"/>
            <w:vMerge w:val="restart"/>
            <w:textDirection w:val="btLr"/>
          </w:tcPr>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Gebėjimas bendrauti ir bendradarbiauti</w:t>
            </w: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Komunikabilumas.</w:t>
            </w:r>
            <w:r w:rsidRPr="002657AB">
              <w:rPr>
                <w:rFonts w:ascii="Times New Roman" w:hAnsi="Times New Roman" w:cs="Times New Roman"/>
                <w:sz w:val="24"/>
                <w:szCs w:val="24"/>
                <w:lang w:val="lt-LT"/>
              </w:rPr>
              <w:t xml:space="preserve"> </w:t>
            </w:r>
            <w:r w:rsidR="00651B5F" w:rsidRPr="002657AB">
              <w:rPr>
                <w:rFonts w:ascii="Times New Roman" w:hAnsi="Times New Roman" w:cs="Times New Roman"/>
                <w:sz w:val="24"/>
                <w:szCs w:val="24"/>
                <w:lang w:val="lt-LT"/>
              </w:rPr>
              <w:t>M</w:t>
            </w:r>
            <w:r w:rsidRPr="002657AB">
              <w:rPr>
                <w:rFonts w:ascii="Times New Roman" w:hAnsi="Times New Roman" w:cs="Times New Roman"/>
                <w:sz w:val="24"/>
                <w:szCs w:val="24"/>
                <w:lang w:val="lt-LT"/>
              </w:rPr>
              <w:t xml:space="preserve">okiniai patys inicijuoja bendravimą, bendrauja nuoširdžiai ir šiltai, atsako į visus rūpimus klausimus, puikiai derasi, supranta </w:t>
            </w:r>
            <w:r w:rsidR="00651B5F" w:rsidRPr="002657AB">
              <w:rPr>
                <w:rFonts w:ascii="Times New Roman" w:hAnsi="Times New Roman" w:cs="Times New Roman"/>
                <w:sz w:val="24"/>
                <w:szCs w:val="24"/>
                <w:lang w:val="lt-LT"/>
              </w:rPr>
              <w:t>verslo tikslus,</w:t>
            </w:r>
            <w:r w:rsidRPr="002657AB">
              <w:rPr>
                <w:rFonts w:ascii="Times New Roman" w:hAnsi="Times New Roman" w:cs="Times New Roman"/>
                <w:sz w:val="24"/>
                <w:szCs w:val="24"/>
                <w:lang w:val="lt-LT"/>
              </w:rPr>
              <w:t xml:space="preserve"> viziją, misiją.</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Pagarba ir tolerancija</w:t>
            </w:r>
            <w:r w:rsidRPr="002657AB">
              <w:rPr>
                <w:rFonts w:ascii="Times New Roman" w:hAnsi="Times New Roman" w:cs="Times New Roman"/>
                <w:sz w:val="24"/>
                <w:szCs w:val="24"/>
                <w:lang w:val="lt-LT"/>
              </w:rPr>
              <w:t xml:space="preserve"> bendraujant su komandos nariais, klientais, mugės svečiais</w:t>
            </w:r>
            <w:r w:rsidR="009C05C0" w:rsidRPr="002657AB">
              <w:rPr>
                <w:rFonts w:ascii="Times New Roman" w:hAnsi="Times New Roman" w:cs="Times New Roman"/>
                <w:sz w:val="24"/>
                <w:szCs w:val="24"/>
                <w:lang w:val="lt-LT"/>
              </w:rPr>
              <w:t xml:space="preserve">, </w:t>
            </w:r>
            <w:r w:rsidRPr="002657AB">
              <w:rPr>
                <w:rFonts w:ascii="Times New Roman" w:hAnsi="Times New Roman" w:cs="Times New Roman"/>
                <w:sz w:val="24"/>
                <w:szCs w:val="24"/>
                <w:lang w:val="lt-LT"/>
              </w:rPr>
              <w:t>vertinimo komisija. Pagalba komandos nariams, susidūrusiems su sunkumais sprendžiant užduotis. Konfliktų ir nesklandumų valdymas grupėje, greita reakcija į iškilusias problemas.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Pozicija.</w:t>
            </w:r>
            <w:r w:rsidRPr="002657AB">
              <w:rPr>
                <w:rFonts w:ascii="Times New Roman" w:hAnsi="Times New Roman" w:cs="Times New Roman"/>
                <w:sz w:val="24"/>
                <w:szCs w:val="24"/>
                <w:lang w:val="lt-LT"/>
              </w:rPr>
              <w:t xml:space="preserve"> Gebėjimas drąsiai ir argumentuotai išsakyti savo nuomonę, apginti poziciją, puikių žinių apie prekę ar paslaugą atskleidimas bendraujant.</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rPr>
          <w:trHeight w:val="516"/>
        </w:trPr>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Komandinis darbas.</w:t>
            </w:r>
            <w:r w:rsidRPr="002657AB">
              <w:rPr>
                <w:rFonts w:ascii="Times New Roman" w:hAnsi="Times New Roman" w:cs="Times New Roman"/>
                <w:sz w:val="24"/>
                <w:szCs w:val="24"/>
                <w:lang w:val="lt-LT"/>
              </w:rPr>
              <w:t xml:space="preserve"> Bendradarbiavimas pristatant </w:t>
            </w:r>
            <w:r w:rsidR="00651B5F" w:rsidRPr="002657AB">
              <w:rPr>
                <w:rFonts w:ascii="Times New Roman" w:hAnsi="Times New Roman" w:cs="Times New Roman"/>
                <w:sz w:val="24"/>
                <w:szCs w:val="24"/>
                <w:lang w:val="lt-LT"/>
              </w:rPr>
              <w:t>stendą, komandą ir prekę/paslaugą</w:t>
            </w:r>
            <w:r w:rsidRPr="002657AB">
              <w:rPr>
                <w:rFonts w:ascii="Times New Roman" w:hAnsi="Times New Roman" w:cs="Times New Roman"/>
                <w:sz w:val="24"/>
                <w:szCs w:val="24"/>
                <w:lang w:val="lt-LT"/>
              </w:rPr>
              <w:t>, visos grupės narių indėlis, vieningumas dirbant ir siekiant bendro tikslo.</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c>
          <w:tcPr>
            <w:tcW w:w="1496" w:type="dxa"/>
            <w:vMerge w:val="restart"/>
            <w:textDirection w:val="btLr"/>
          </w:tcPr>
          <w:p w:rsidR="00FC0394" w:rsidRPr="002657AB" w:rsidRDefault="00FC0394"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 xml:space="preserve">  </w:t>
            </w:r>
          </w:p>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 xml:space="preserve">Gebėjimas reklamuoti </w:t>
            </w: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Novatoriškumas.</w:t>
            </w:r>
            <w:r w:rsidRPr="002657AB">
              <w:rPr>
                <w:rFonts w:ascii="Times New Roman" w:hAnsi="Times New Roman" w:cs="Times New Roman"/>
                <w:sz w:val="24"/>
                <w:szCs w:val="24"/>
                <w:lang w:val="lt-LT"/>
              </w:rPr>
              <w:t xml:space="preserve"> Reklamos idėjos naujumas ir pagrindimas kaip jos įgyvendinimas prisidės prie </w:t>
            </w:r>
            <w:r w:rsidR="00651B5F" w:rsidRPr="002657AB">
              <w:rPr>
                <w:rFonts w:ascii="Times New Roman" w:hAnsi="Times New Roman" w:cs="Times New Roman"/>
                <w:sz w:val="24"/>
                <w:szCs w:val="24"/>
                <w:lang w:val="lt-LT"/>
              </w:rPr>
              <w:t>sėkmingo pardavimo</w:t>
            </w:r>
            <w:r w:rsidRPr="002657AB">
              <w:rPr>
                <w:rFonts w:ascii="Times New Roman" w:hAnsi="Times New Roman" w:cs="Times New Roman"/>
                <w:sz w:val="24"/>
                <w:szCs w:val="24"/>
                <w:lang w:val="lt-LT"/>
              </w:rPr>
              <w:t>.</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Prekės/ paslaugos naudingumo pateikimas vartotojui.</w:t>
            </w:r>
            <w:r w:rsidRPr="002657AB">
              <w:rPr>
                <w:rFonts w:ascii="Times New Roman" w:hAnsi="Times New Roman" w:cs="Times New Roman"/>
                <w:sz w:val="24"/>
                <w:szCs w:val="24"/>
                <w:lang w:val="lt-LT"/>
              </w:rPr>
              <w:t xml:space="preserve"> Pagrindžiama, kuo siūloma prekė ar paslauga naudinga potencialiam vartotojui, koks yra prekės ar paslaugos išskirtinumas konkurentų atžvilgiu. Išskirtinis reklaminės idėjos pateikimas.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rPr>
          <w:trHeight w:val="380"/>
        </w:trPr>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Vaizdingumas</w:t>
            </w:r>
            <w:r w:rsidRPr="002657AB">
              <w:rPr>
                <w:rFonts w:ascii="Times New Roman" w:hAnsi="Times New Roman" w:cs="Times New Roman"/>
                <w:sz w:val="24"/>
                <w:szCs w:val="24"/>
                <w:lang w:val="lt-LT"/>
              </w:rPr>
              <w:t>. Emocionalus, detalus prekės ar paslaugos apibūdinimas.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i/>
                <w:sz w:val="24"/>
                <w:szCs w:val="24"/>
                <w:lang w:val="lt-LT"/>
              </w:rPr>
              <w:t>Reklamos priemonių panaudojimas.</w:t>
            </w:r>
            <w:r w:rsidRPr="002657AB">
              <w:rPr>
                <w:rFonts w:ascii="Times New Roman" w:hAnsi="Times New Roman" w:cs="Times New Roman"/>
                <w:sz w:val="24"/>
                <w:szCs w:val="24"/>
                <w:lang w:val="lt-LT"/>
              </w:rPr>
              <w:t xml:space="preserve"> Kokiomis reklamos priemonėmis </w:t>
            </w:r>
            <w:proofErr w:type="spellStart"/>
            <w:r w:rsidRPr="002657AB">
              <w:rPr>
                <w:rFonts w:ascii="Times New Roman" w:hAnsi="Times New Roman" w:cs="Times New Roman"/>
                <w:sz w:val="24"/>
                <w:szCs w:val="24"/>
                <w:lang w:val="lt-LT"/>
              </w:rPr>
              <w:t>pozicionuojama</w:t>
            </w:r>
            <w:proofErr w:type="spellEnd"/>
            <w:r w:rsidRPr="002657AB">
              <w:rPr>
                <w:rFonts w:ascii="Times New Roman" w:hAnsi="Times New Roman" w:cs="Times New Roman"/>
                <w:sz w:val="24"/>
                <w:szCs w:val="24"/>
                <w:lang w:val="lt-LT"/>
              </w:rPr>
              <w:t>. Platus reklamos priemonių spektras.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c>
          <w:tcPr>
            <w:tcW w:w="1496" w:type="dxa"/>
            <w:vMerge w:val="restart"/>
            <w:textDirection w:val="btLr"/>
          </w:tcPr>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p>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Stendo originalumas</w:t>
            </w: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Stendo išskirtinumas.</w:t>
            </w:r>
            <w:r w:rsidRPr="002657AB">
              <w:rPr>
                <w:rFonts w:ascii="Times New Roman" w:hAnsi="Times New Roman" w:cs="Times New Roman"/>
                <w:sz w:val="24"/>
                <w:szCs w:val="24"/>
                <w:lang w:val="lt-LT"/>
              </w:rPr>
              <w:t xml:space="preserve">  Neįprastai sukomponuotas, žaismingas, ar kitaip išsiskiriantis stendas.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Informatyvumas.</w:t>
            </w:r>
            <w:r w:rsidRPr="002657AB">
              <w:rPr>
                <w:rFonts w:ascii="Times New Roman" w:hAnsi="Times New Roman" w:cs="Times New Roman"/>
                <w:sz w:val="24"/>
                <w:szCs w:val="24"/>
                <w:lang w:val="lt-LT"/>
              </w:rPr>
              <w:t xml:space="preserve"> Informatyviai ir aiškiai pateikta pagrindinė informacija - veikla, produktas ar paslauga, šūkis ar įsimintina frazė.</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Projekto ar paslaugos pristatymas.</w:t>
            </w:r>
            <w:r w:rsidRPr="002657AB">
              <w:rPr>
                <w:rFonts w:ascii="Times New Roman" w:hAnsi="Times New Roman" w:cs="Times New Roman"/>
                <w:sz w:val="24"/>
                <w:szCs w:val="24"/>
                <w:lang w:val="lt-LT"/>
              </w:rPr>
              <w:t xml:space="preserve"> Vaizdingas prekės ar paslaugos pristatymas stende.</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rPr>
          <w:trHeight w:val="614"/>
        </w:trPr>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tabs>
                <w:tab w:val="left" w:pos="180"/>
                <w:tab w:val="left" w:pos="360"/>
              </w:tabs>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Prekės/paslaugos išmanymas, pardavimo strategija.</w:t>
            </w:r>
            <w:r w:rsidR="00FC0394" w:rsidRPr="002657AB">
              <w:rPr>
                <w:rFonts w:ascii="Times New Roman" w:hAnsi="Times New Roman" w:cs="Times New Roman"/>
                <w:sz w:val="24"/>
                <w:szCs w:val="24"/>
                <w:lang w:val="lt-LT"/>
              </w:rPr>
              <w:t xml:space="preserve"> Prekės/</w:t>
            </w:r>
            <w:r w:rsidRPr="002657AB">
              <w:rPr>
                <w:rFonts w:ascii="Times New Roman" w:hAnsi="Times New Roman" w:cs="Times New Roman"/>
                <w:sz w:val="24"/>
                <w:szCs w:val="24"/>
                <w:lang w:val="lt-LT"/>
              </w:rPr>
              <w:t>paslaugos atsiradimo istorija, nauda, teikiama vartotojui.</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c>
          <w:tcPr>
            <w:tcW w:w="1496" w:type="dxa"/>
            <w:vMerge w:val="restart"/>
            <w:textDirection w:val="btLr"/>
          </w:tcPr>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p>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Geriausias vadybininkas/-ė</w:t>
            </w: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Kūrybiškumas.</w:t>
            </w:r>
            <w:r w:rsidRPr="002657AB">
              <w:rPr>
                <w:rFonts w:ascii="Times New Roman" w:hAnsi="Times New Roman" w:cs="Times New Roman"/>
                <w:sz w:val="24"/>
                <w:szCs w:val="24"/>
                <w:lang w:val="lt-LT"/>
              </w:rPr>
              <w:t xml:space="preserve"> Įdomių ir naudingų idėjų paieška, generavimas. Patrauklus ir kūrybiškas </w:t>
            </w:r>
            <w:r w:rsidR="00FC0394" w:rsidRPr="002657AB">
              <w:rPr>
                <w:rFonts w:ascii="Times New Roman" w:hAnsi="Times New Roman" w:cs="Times New Roman"/>
                <w:sz w:val="24"/>
                <w:szCs w:val="24"/>
                <w:lang w:val="lt-LT"/>
              </w:rPr>
              <w:t>verslo idėjos</w:t>
            </w:r>
            <w:r w:rsidRPr="002657AB">
              <w:rPr>
                <w:rFonts w:ascii="Times New Roman" w:hAnsi="Times New Roman" w:cs="Times New Roman"/>
                <w:sz w:val="24"/>
                <w:szCs w:val="24"/>
                <w:lang w:val="lt-LT"/>
              </w:rPr>
              <w:t xml:space="preserve"> pagrindimas.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Lyderystė</w:t>
            </w:r>
            <w:r w:rsidRPr="002657AB">
              <w:rPr>
                <w:rFonts w:ascii="Times New Roman" w:hAnsi="Times New Roman" w:cs="Times New Roman"/>
                <w:sz w:val="24"/>
                <w:szCs w:val="24"/>
                <w:lang w:val="lt-LT"/>
              </w:rPr>
              <w:t>. Gebėjimas motyvuoti ir įkvėpti komandą bei tikslo siekimas. Gebėjimas spręsti iškilusias problemas, paskirstyti užduotis, organizuoti veiklą, prisitaikyti prie pokyčių.</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Bendravimas.</w:t>
            </w:r>
            <w:r w:rsidRPr="002657AB">
              <w:rPr>
                <w:rFonts w:ascii="Times New Roman" w:hAnsi="Times New Roman" w:cs="Times New Roman"/>
                <w:sz w:val="24"/>
                <w:szCs w:val="24"/>
                <w:lang w:val="lt-LT"/>
              </w:rPr>
              <w:t xml:space="preserve"> Atsakingas požiūris į klientą, pasitikėjimas savimi, malonus bendravimas, informacijos apie prekę ar paslaugą pateikimas.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rPr>
          <w:trHeight w:val="450"/>
        </w:trPr>
        <w:tc>
          <w:tcPr>
            <w:tcW w:w="1496" w:type="dxa"/>
            <w:vMerge/>
          </w:tcPr>
          <w:p w:rsidR="00A054BC" w:rsidRPr="002657AB" w:rsidRDefault="00A054BC" w:rsidP="00BC2D54">
            <w:pPr>
              <w:spacing w:line="240" w:lineRule="auto"/>
              <w:jc w:val="center"/>
              <w:rPr>
                <w:rFonts w:ascii="Times New Roman" w:eastAsia="Calibri" w:hAnsi="Times New Roman" w:cs="Times New Roman"/>
                <w:b/>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Iškalba.</w:t>
            </w:r>
            <w:r w:rsidRPr="002657AB">
              <w:rPr>
                <w:rFonts w:ascii="Times New Roman" w:hAnsi="Times New Roman" w:cs="Times New Roman"/>
                <w:sz w:val="24"/>
                <w:szCs w:val="24"/>
                <w:lang w:val="lt-LT"/>
              </w:rPr>
              <w:t xml:space="preserve"> Gebėjimas aiškiai ir įdomiai dėstyti mintis, taisyklingai vartoti terminus, sudominti klausytoją.</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c>
          <w:tcPr>
            <w:tcW w:w="1496" w:type="dxa"/>
            <w:vMerge w:val="restart"/>
            <w:textDirection w:val="btLr"/>
          </w:tcPr>
          <w:p w:rsidR="00A054BC" w:rsidRPr="002657AB" w:rsidRDefault="00A054BC" w:rsidP="00BC2D54">
            <w:pPr>
              <w:spacing w:line="240" w:lineRule="auto"/>
              <w:ind w:left="113" w:right="113"/>
              <w:jc w:val="both"/>
              <w:rPr>
                <w:rFonts w:ascii="Times New Roman" w:hAnsi="Times New Roman" w:cs="Times New Roman"/>
                <w:b/>
                <w:sz w:val="24"/>
                <w:szCs w:val="24"/>
                <w:lang w:val="lt-LT"/>
              </w:rPr>
            </w:pPr>
          </w:p>
          <w:p w:rsidR="00A054BC" w:rsidRPr="002657AB" w:rsidRDefault="00A054BC" w:rsidP="00BC2D54">
            <w:pPr>
              <w:spacing w:line="240" w:lineRule="auto"/>
              <w:ind w:left="113" w:right="113"/>
              <w:jc w:val="both"/>
              <w:rPr>
                <w:rFonts w:ascii="Times New Roman" w:hAnsi="Times New Roman" w:cs="Times New Roman"/>
                <w:b/>
                <w:sz w:val="24"/>
                <w:szCs w:val="24"/>
                <w:lang w:val="lt-LT"/>
              </w:rPr>
            </w:pPr>
          </w:p>
          <w:p w:rsidR="00A054BC" w:rsidRPr="002657AB" w:rsidRDefault="00A054B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hAnsi="Times New Roman" w:cs="Times New Roman"/>
                <w:b/>
                <w:sz w:val="24"/>
                <w:szCs w:val="24"/>
                <w:lang w:val="lt-LT"/>
              </w:rPr>
              <w:t>Geriausias mugės katalogas</w:t>
            </w: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Informatyvumas.</w:t>
            </w:r>
            <w:r w:rsidRPr="002657AB">
              <w:rPr>
                <w:rFonts w:ascii="Times New Roman" w:hAnsi="Times New Roman" w:cs="Times New Roman"/>
                <w:sz w:val="24"/>
                <w:szCs w:val="24"/>
                <w:lang w:val="lt-LT"/>
              </w:rPr>
              <w:t xml:space="preserve"> Aiški informacija apie prekę/paslaugą: prekių/paslaugų kodas, pavadinimas, apibūdinimas, kaina, atsiskaitymo būdai, pristatymo sąlygos, nuolaidų ir akcijų sistema, kainoraštis bei aiškus informacijos išdėstymas.</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rPr>
                <w:rFonts w:ascii="Times New Roman" w:eastAsia="Times New Roman" w:hAnsi="Times New Roman" w:cs="Times New Roman"/>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Originalumas</w:t>
            </w:r>
            <w:r w:rsidRPr="002657AB">
              <w:rPr>
                <w:rFonts w:ascii="Times New Roman" w:hAnsi="Times New Roman" w:cs="Times New Roman"/>
                <w:sz w:val="24"/>
                <w:szCs w:val="24"/>
                <w:lang w:val="lt-LT"/>
              </w:rPr>
              <w:t xml:space="preserve">. Kūrybiškas prekių/ paslaugų pateikimas, savita katalogo pateikimo idėja, dėmesį patraukiantis katalogo apipavidalinimas. Patrauklumas  - originalus šūkis, išskirtinė frazė, devizas. </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A054BC" w:rsidRPr="002657AB" w:rsidTr="002657AB">
        <w:tc>
          <w:tcPr>
            <w:tcW w:w="1496" w:type="dxa"/>
            <w:vMerge/>
          </w:tcPr>
          <w:p w:rsidR="00A054BC" w:rsidRPr="002657AB" w:rsidRDefault="00A054BC" w:rsidP="00BC2D54">
            <w:pPr>
              <w:spacing w:line="240" w:lineRule="auto"/>
              <w:rPr>
                <w:rFonts w:ascii="Times New Roman" w:eastAsia="Times New Roman" w:hAnsi="Times New Roman" w:cs="Times New Roman"/>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Struktūra.</w:t>
            </w:r>
            <w:r w:rsidRPr="002657AB">
              <w:rPr>
                <w:rFonts w:ascii="Times New Roman" w:hAnsi="Times New Roman" w:cs="Times New Roman"/>
                <w:sz w:val="24"/>
                <w:szCs w:val="24"/>
                <w:lang w:val="lt-LT"/>
              </w:rPr>
              <w:t xml:space="preserve"> Aiškus ir išbaigtas katalogas: titulinis lapas su katalogo pavadinimu, leidimo/ galiojimo metais, įžanginis žodis, pristatantis įmonę bei prekę/paslaugą, logotipas, rekvizitai, turinys, lapų numeracija, aiškus prekių/paslaugų grupių suskirstymas, rašyba, papildoma informacija.</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A054BC" w:rsidRPr="002657AB" w:rsidTr="002657AB">
        <w:trPr>
          <w:trHeight w:val="759"/>
        </w:trPr>
        <w:tc>
          <w:tcPr>
            <w:tcW w:w="1496" w:type="dxa"/>
            <w:vMerge/>
          </w:tcPr>
          <w:p w:rsidR="00A054BC" w:rsidRPr="002657AB" w:rsidRDefault="00A054BC" w:rsidP="00BC2D54">
            <w:pPr>
              <w:spacing w:line="240" w:lineRule="auto"/>
              <w:rPr>
                <w:rFonts w:ascii="Times New Roman" w:eastAsia="Times New Roman" w:hAnsi="Times New Roman" w:cs="Times New Roman"/>
                <w:sz w:val="24"/>
                <w:szCs w:val="24"/>
                <w:lang w:val="lt-LT"/>
              </w:rPr>
            </w:pPr>
          </w:p>
        </w:tc>
        <w:tc>
          <w:tcPr>
            <w:tcW w:w="8129" w:type="dxa"/>
          </w:tcPr>
          <w:p w:rsidR="00A054BC" w:rsidRPr="002657AB" w:rsidRDefault="00A054B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i/>
                <w:sz w:val="24"/>
                <w:szCs w:val="24"/>
                <w:lang w:val="lt-LT"/>
              </w:rPr>
              <w:t>Prekių/paslaugų naudingumas ir naujoviškumas</w:t>
            </w:r>
            <w:r w:rsidRPr="002657AB">
              <w:rPr>
                <w:rFonts w:ascii="Times New Roman" w:hAnsi="Times New Roman" w:cs="Times New Roman"/>
                <w:b/>
                <w:sz w:val="24"/>
                <w:szCs w:val="24"/>
                <w:lang w:val="lt-LT"/>
              </w:rPr>
              <w:t xml:space="preserve">. </w:t>
            </w:r>
            <w:r w:rsidRPr="002657AB">
              <w:rPr>
                <w:rFonts w:ascii="Times New Roman" w:hAnsi="Times New Roman" w:cs="Times New Roman"/>
                <w:sz w:val="24"/>
                <w:szCs w:val="24"/>
                <w:lang w:val="lt-LT"/>
              </w:rPr>
              <w:t>Aiškiai pagrįsta nauda ir pritaikomumas vartotojui. Įtikinantis prekės/ paslaugos pranašumo įrodymas, lyginant su analogiškais produktais rinkoje.</w:t>
            </w:r>
          </w:p>
        </w:tc>
        <w:tc>
          <w:tcPr>
            <w:tcW w:w="900" w:type="dxa"/>
          </w:tcPr>
          <w:p w:rsidR="00A054BC" w:rsidRPr="002657AB" w:rsidRDefault="00A054B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BE403C" w:rsidRPr="002657AB" w:rsidTr="002657AB">
        <w:trPr>
          <w:trHeight w:val="689"/>
        </w:trPr>
        <w:tc>
          <w:tcPr>
            <w:tcW w:w="1496" w:type="dxa"/>
            <w:vMerge w:val="restart"/>
            <w:textDirection w:val="btLr"/>
          </w:tcPr>
          <w:p w:rsidR="00BE403C" w:rsidRPr="002657AB" w:rsidRDefault="00BE403C" w:rsidP="00BC2D54">
            <w:pPr>
              <w:spacing w:line="240" w:lineRule="auto"/>
              <w:ind w:left="113" w:right="113"/>
              <w:jc w:val="center"/>
              <w:rPr>
                <w:rFonts w:ascii="Times New Roman" w:eastAsia="Calibri" w:hAnsi="Times New Roman" w:cs="Times New Roman"/>
                <w:b/>
                <w:sz w:val="24"/>
                <w:szCs w:val="24"/>
                <w:lang w:val="lt-LT"/>
              </w:rPr>
            </w:pPr>
          </w:p>
          <w:p w:rsidR="00BE403C" w:rsidRPr="002657AB" w:rsidRDefault="00BE403C" w:rsidP="00BC2D54">
            <w:pPr>
              <w:spacing w:line="240" w:lineRule="auto"/>
              <w:ind w:left="113" w:right="113"/>
              <w:jc w:val="center"/>
              <w:rPr>
                <w:rFonts w:ascii="Times New Roman" w:eastAsia="Times New Roman" w:hAnsi="Times New Roman" w:cs="Times New Roman"/>
                <w:b/>
                <w:sz w:val="24"/>
                <w:szCs w:val="24"/>
                <w:lang w:val="lt-LT"/>
              </w:rPr>
            </w:pPr>
            <w:r w:rsidRPr="002657AB">
              <w:rPr>
                <w:rFonts w:ascii="Times New Roman" w:eastAsia="Calibri" w:hAnsi="Times New Roman" w:cs="Times New Roman"/>
                <w:b/>
                <w:sz w:val="24"/>
                <w:szCs w:val="24"/>
                <w:lang w:val="lt-LT"/>
              </w:rPr>
              <w:t>Geriausia mugės radijo reklama</w:t>
            </w: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 xml:space="preserve">Informatyvumas. Kadangi radijo reklama yra girdimoji, svarbu per tam tikrą laiką pateikti tokią informaciją, kuri padėtų susidaryti nuomonę apie reklamuojamą </w:t>
            </w:r>
            <w:r w:rsidR="00FC0394" w:rsidRPr="002657AB">
              <w:rPr>
                <w:rFonts w:ascii="Times New Roman" w:hAnsi="Times New Roman" w:cs="Times New Roman"/>
                <w:sz w:val="24"/>
                <w:szCs w:val="24"/>
                <w:lang w:val="lt-LT"/>
              </w:rPr>
              <w:t>prekę ar paslaugą</w:t>
            </w:r>
            <w:r w:rsidRPr="002657AB">
              <w:rPr>
                <w:rFonts w:ascii="Times New Roman" w:hAnsi="Times New Roman" w:cs="Times New Roman"/>
                <w:sz w:val="24"/>
                <w:szCs w:val="24"/>
                <w:lang w:val="lt-LT"/>
              </w:rPr>
              <w:t xml:space="preserve">. </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BE403C" w:rsidRPr="002657AB" w:rsidTr="002657AB">
        <w:trPr>
          <w:trHeight w:val="615"/>
        </w:trPr>
        <w:tc>
          <w:tcPr>
            <w:tcW w:w="1496" w:type="dxa"/>
            <w:vMerge/>
            <w:textDirection w:val="btLr"/>
          </w:tcPr>
          <w:p w:rsidR="00BE403C" w:rsidRPr="002657AB" w:rsidRDefault="00BE403C" w:rsidP="00BC2D54">
            <w:pPr>
              <w:spacing w:line="240" w:lineRule="auto"/>
              <w:ind w:left="113" w:right="113"/>
              <w:jc w:val="center"/>
              <w:rPr>
                <w:rFonts w:ascii="Times New Roman" w:eastAsia="Times New Roman" w:hAnsi="Times New Roman" w:cs="Times New Roman"/>
                <w:sz w:val="24"/>
                <w:szCs w:val="24"/>
                <w:lang w:val="lt-LT"/>
              </w:rPr>
            </w:pP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Įtikinimas. Svarbus balso tembras, intonacija, pauzės, balso variacija. Taip reklama tampa įsimenama, todėl tikėtina, kad pasieks potencialų klientą.</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BE403C" w:rsidRPr="002657AB" w:rsidTr="002657AB">
        <w:trPr>
          <w:trHeight w:val="709"/>
        </w:trPr>
        <w:tc>
          <w:tcPr>
            <w:tcW w:w="1496" w:type="dxa"/>
            <w:vMerge/>
            <w:textDirection w:val="btLr"/>
          </w:tcPr>
          <w:p w:rsidR="00BE403C" w:rsidRPr="002657AB" w:rsidRDefault="00BE403C" w:rsidP="00BC2D54">
            <w:pPr>
              <w:spacing w:line="240" w:lineRule="auto"/>
              <w:ind w:left="113" w:right="113"/>
              <w:jc w:val="center"/>
              <w:rPr>
                <w:rFonts w:ascii="Times New Roman" w:eastAsia="Times New Roman" w:hAnsi="Times New Roman" w:cs="Times New Roman"/>
                <w:sz w:val="24"/>
                <w:szCs w:val="24"/>
                <w:lang w:val="lt-LT"/>
              </w:rPr>
            </w:pPr>
          </w:p>
        </w:tc>
        <w:tc>
          <w:tcPr>
            <w:tcW w:w="8129" w:type="dxa"/>
          </w:tcPr>
          <w:p w:rsidR="00BE403C" w:rsidRPr="002657AB" w:rsidRDefault="00987219"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 xml:space="preserve">Kūrybiškumas. Idėja, kaip originaliai </w:t>
            </w:r>
            <w:r w:rsidR="00BE403C" w:rsidRPr="002657AB">
              <w:rPr>
                <w:rFonts w:ascii="Times New Roman" w:hAnsi="Times New Roman" w:cs="Times New Roman"/>
                <w:sz w:val="24"/>
                <w:szCs w:val="24"/>
                <w:lang w:val="lt-LT"/>
              </w:rPr>
              <w:t xml:space="preserve">pateikti prekę/paslaugą vartotojui. </w:t>
            </w:r>
            <w:proofErr w:type="spellStart"/>
            <w:r w:rsidR="00BE403C" w:rsidRPr="002657AB">
              <w:rPr>
                <w:rFonts w:ascii="Times New Roman" w:hAnsi="Times New Roman" w:cs="Times New Roman"/>
                <w:sz w:val="24"/>
                <w:szCs w:val="24"/>
                <w:lang w:val="lt-LT"/>
              </w:rPr>
              <w:t>Pvz</w:t>
            </w:r>
            <w:proofErr w:type="spellEnd"/>
            <w:r w:rsidR="00BE403C" w:rsidRPr="002657AB">
              <w:rPr>
                <w:rFonts w:ascii="Times New Roman" w:hAnsi="Times New Roman" w:cs="Times New Roman"/>
                <w:sz w:val="24"/>
                <w:szCs w:val="24"/>
                <w:lang w:val="lt-LT"/>
              </w:rPr>
              <w:t>: reklamos pradžia prasideda taip, kad vartotojas negali įtarti, apie kokį produktą kalbama. Tokia reklama suintriguoja, sudomina.</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BE403C" w:rsidRPr="002657AB" w:rsidTr="002657AB">
        <w:trPr>
          <w:trHeight w:val="810"/>
        </w:trPr>
        <w:tc>
          <w:tcPr>
            <w:tcW w:w="1496" w:type="dxa"/>
            <w:vMerge/>
            <w:textDirection w:val="btLr"/>
          </w:tcPr>
          <w:p w:rsidR="00BE403C" w:rsidRPr="002657AB" w:rsidRDefault="00BE403C" w:rsidP="00BC2D54">
            <w:pPr>
              <w:spacing w:line="240" w:lineRule="auto"/>
              <w:ind w:left="113" w:right="113"/>
              <w:jc w:val="center"/>
              <w:rPr>
                <w:rFonts w:ascii="Times New Roman" w:eastAsia="Times New Roman" w:hAnsi="Times New Roman" w:cs="Times New Roman"/>
                <w:sz w:val="24"/>
                <w:szCs w:val="24"/>
                <w:lang w:val="lt-LT"/>
              </w:rPr>
            </w:pP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Emocionalumas/įspūdis. Naudojama emocinė, šnekamoji kalba, aiškiai suprantama tiek apie produktą ar paslaugą išmanantiems, tiek pirmą kartą išgirdusiems žmonėms. Reklama turi sukelti tam tikras emocijas,</w:t>
            </w:r>
            <w:r w:rsidRPr="002657AB">
              <w:rPr>
                <w:rFonts w:ascii="Times New Roman" w:hAnsi="Times New Roman" w:cs="Times New Roman"/>
                <w:sz w:val="24"/>
                <w:szCs w:val="24"/>
              </w:rPr>
              <w:t xml:space="preserve"> </w:t>
            </w:r>
            <w:r w:rsidRPr="002657AB">
              <w:rPr>
                <w:rFonts w:ascii="Times New Roman" w:hAnsi="Times New Roman" w:cs="Times New Roman"/>
                <w:sz w:val="24"/>
                <w:szCs w:val="24"/>
                <w:lang w:val="lt-LT"/>
              </w:rPr>
              <w:t>turi tilpti į nustatytus laiko „rėmus“.</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BE403C" w:rsidRPr="002657AB" w:rsidTr="002657AB">
        <w:tc>
          <w:tcPr>
            <w:tcW w:w="1496" w:type="dxa"/>
            <w:vMerge w:val="restart"/>
            <w:textDirection w:val="btLr"/>
          </w:tcPr>
          <w:p w:rsidR="00BE403C" w:rsidRPr="002657AB" w:rsidRDefault="00BE403C" w:rsidP="00BC2D54">
            <w:pPr>
              <w:spacing w:line="240" w:lineRule="auto"/>
              <w:ind w:left="113" w:right="113"/>
              <w:jc w:val="center"/>
              <w:rPr>
                <w:rFonts w:ascii="Times New Roman" w:eastAsia="Calibri" w:hAnsi="Times New Roman" w:cs="Times New Roman"/>
                <w:b/>
                <w:sz w:val="24"/>
                <w:szCs w:val="24"/>
                <w:lang w:val="lt-LT"/>
              </w:rPr>
            </w:pPr>
            <w:r w:rsidRPr="002657AB">
              <w:rPr>
                <w:rFonts w:ascii="Times New Roman" w:eastAsia="Calibri" w:hAnsi="Times New Roman" w:cs="Times New Roman"/>
                <w:b/>
                <w:sz w:val="24"/>
                <w:szCs w:val="24"/>
                <w:lang w:val="lt-LT"/>
              </w:rPr>
              <w:t xml:space="preserve"> Geriausias </w:t>
            </w:r>
            <w:r w:rsidR="008646DF" w:rsidRPr="002657AB">
              <w:rPr>
                <w:rFonts w:ascii="Times New Roman" w:eastAsia="Calibri" w:hAnsi="Times New Roman" w:cs="Times New Roman"/>
                <w:b/>
                <w:sz w:val="24"/>
                <w:szCs w:val="24"/>
                <w:lang w:val="lt-LT"/>
              </w:rPr>
              <w:t xml:space="preserve">komandos </w:t>
            </w:r>
            <w:r w:rsidR="00FC0394" w:rsidRPr="002657AB">
              <w:rPr>
                <w:rFonts w:ascii="Times New Roman" w:eastAsia="Calibri" w:hAnsi="Times New Roman" w:cs="Times New Roman"/>
                <w:b/>
                <w:sz w:val="24"/>
                <w:szCs w:val="24"/>
                <w:lang w:val="lt-LT"/>
              </w:rPr>
              <w:t>pris</w:t>
            </w:r>
            <w:r w:rsidR="008646DF" w:rsidRPr="002657AB">
              <w:rPr>
                <w:rFonts w:ascii="Times New Roman" w:eastAsia="Calibri" w:hAnsi="Times New Roman" w:cs="Times New Roman"/>
                <w:b/>
                <w:sz w:val="24"/>
                <w:szCs w:val="24"/>
                <w:lang w:val="lt-LT"/>
              </w:rPr>
              <w:t>is</w:t>
            </w:r>
            <w:r w:rsidR="00FC0394" w:rsidRPr="002657AB">
              <w:rPr>
                <w:rFonts w:ascii="Times New Roman" w:eastAsia="Calibri" w:hAnsi="Times New Roman" w:cs="Times New Roman"/>
                <w:b/>
                <w:sz w:val="24"/>
                <w:szCs w:val="24"/>
                <w:lang w:val="lt-LT"/>
              </w:rPr>
              <w:t>t</w:t>
            </w:r>
            <w:r w:rsidR="008646DF" w:rsidRPr="002657AB">
              <w:rPr>
                <w:rFonts w:ascii="Times New Roman" w:eastAsia="Calibri" w:hAnsi="Times New Roman" w:cs="Times New Roman"/>
                <w:b/>
                <w:sz w:val="24"/>
                <w:szCs w:val="24"/>
                <w:lang w:val="lt-LT"/>
              </w:rPr>
              <w:t>atymas</w:t>
            </w: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 xml:space="preserve">Intriga.  Ar pristatymas/vaizdo klipas įtraukia, kelia susidomėjimą nuo pat pradžių, ar išlaikoma intriga. </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BE403C" w:rsidRPr="002657AB" w:rsidTr="002657AB">
        <w:tc>
          <w:tcPr>
            <w:tcW w:w="1496" w:type="dxa"/>
            <w:vMerge/>
          </w:tcPr>
          <w:p w:rsidR="00BE403C" w:rsidRPr="002657AB" w:rsidRDefault="00BE403C" w:rsidP="00BC2D54">
            <w:pPr>
              <w:spacing w:line="240" w:lineRule="auto"/>
              <w:rPr>
                <w:rFonts w:ascii="Times New Roman" w:eastAsia="Calibri" w:hAnsi="Times New Roman" w:cs="Times New Roman"/>
                <w:sz w:val="24"/>
                <w:szCs w:val="24"/>
                <w:lang w:val="lt-LT"/>
              </w:rPr>
            </w:pP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 xml:space="preserve">Perteikiamos idėjos aiškumas. Turi būti aiški pristatymo/vaizdo klipo mintis (šūkis, frazė,..), per kurią atsiskleidžia </w:t>
            </w:r>
            <w:r w:rsidR="008646DF" w:rsidRPr="002657AB">
              <w:rPr>
                <w:rFonts w:ascii="Times New Roman" w:hAnsi="Times New Roman" w:cs="Times New Roman"/>
                <w:sz w:val="24"/>
                <w:szCs w:val="24"/>
                <w:lang w:val="lt-LT"/>
              </w:rPr>
              <w:t>pristatoma verslo idėja.</w:t>
            </w:r>
            <w:r w:rsidRPr="002657AB">
              <w:rPr>
                <w:rFonts w:ascii="Times New Roman" w:hAnsi="Times New Roman" w:cs="Times New Roman"/>
                <w:sz w:val="24"/>
                <w:szCs w:val="24"/>
                <w:lang w:val="lt-LT"/>
              </w:rPr>
              <w:t xml:space="preserve"> </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3 balai</w:t>
            </w:r>
          </w:p>
        </w:tc>
      </w:tr>
      <w:tr w:rsidR="00BE403C" w:rsidRPr="002657AB" w:rsidTr="002657AB">
        <w:tc>
          <w:tcPr>
            <w:tcW w:w="1496" w:type="dxa"/>
            <w:vMerge/>
          </w:tcPr>
          <w:p w:rsidR="00BE403C" w:rsidRPr="002657AB" w:rsidRDefault="00BE403C" w:rsidP="00BC2D54">
            <w:pPr>
              <w:spacing w:line="240" w:lineRule="auto"/>
              <w:rPr>
                <w:rFonts w:ascii="Times New Roman" w:eastAsia="Calibri" w:hAnsi="Times New Roman" w:cs="Times New Roman"/>
                <w:sz w:val="24"/>
                <w:szCs w:val="24"/>
                <w:lang w:val="lt-LT"/>
              </w:rPr>
            </w:pP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Originalumas. Išradingas pateikimas, naudojant įvairias priemones: įvairios užsklandos, perėjimai, kitos pristatymo/vaizdo klipų funkcijos.</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r w:rsidR="00BE403C" w:rsidRPr="002657AB" w:rsidTr="002657AB">
        <w:trPr>
          <w:trHeight w:val="580"/>
        </w:trPr>
        <w:tc>
          <w:tcPr>
            <w:tcW w:w="1496" w:type="dxa"/>
            <w:vMerge/>
          </w:tcPr>
          <w:p w:rsidR="00BE403C" w:rsidRPr="002657AB" w:rsidRDefault="00BE403C" w:rsidP="00BC2D54">
            <w:pPr>
              <w:spacing w:line="240" w:lineRule="auto"/>
              <w:rPr>
                <w:rFonts w:ascii="Times New Roman" w:eastAsia="Calibri" w:hAnsi="Times New Roman" w:cs="Times New Roman"/>
                <w:sz w:val="24"/>
                <w:szCs w:val="24"/>
                <w:lang w:val="lt-LT"/>
              </w:rPr>
            </w:pPr>
          </w:p>
        </w:tc>
        <w:tc>
          <w:tcPr>
            <w:tcW w:w="8129" w:type="dxa"/>
          </w:tcPr>
          <w:p w:rsidR="00BE403C" w:rsidRPr="002657AB" w:rsidRDefault="00BE403C" w:rsidP="00BC2D54">
            <w:pPr>
              <w:spacing w:line="240" w:lineRule="auto"/>
              <w:jc w:val="both"/>
              <w:rPr>
                <w:rFonts w:ascii="Times New Roman" w:hAnsi="Times New Roman" w:cs="Times New Roman"/>
                <w:sz w:val="24"/>
                <w:szCs w:val="24"/>
                <w:lang w:val="lt-LT"/>
              </w:rPr>
            </w:pPr>
            <w:r w:rsidRPr="002657AB">
              <w:rPr>
                <w:rFonts w:ascii="Times New Roman" w:hAnsi="Times New Roman" w:cs="Times New Roman"/>
                <w:sz w:val="24"/>
                <w:szCs w:val="24"/>
                <w:lang w:val="lt-LT"/>
              </w:rPr>
              <w:t>Informaty</w:t>
            </w:r>
            <w:r w:rsidR="008646DF" w:rsidRPr="002657AB">
              <w:rPr>
                <w:rFonts w:ascii="Times New Roman" w:hAnsi="Times New Roman" w:cs="Times New Roman"/>
                <w:sz w:val="24"/>
                <w:szCs w:val="24"/>
                <w:lang w:val="lt-LT"/>
              </w:rPr>
              <w:t xml:space="preserve">vumas. Informatyviai ir aiškiai, </w:t>
            </w:r>
            <w:r w:rsidRPr="002657AB">
              <w:rPr>
                <w:rFonts w:ascii="Times New Roman" w:hAnsi="Times New Roman" w:cs="Times New Roman"/>
                <w:sz w:val="24"/>
                <w:szCs w:val="24"/>
                <w:lang w:val="lt-LT"/>
              </w:rPr>
              <w:t>telpant į nustatytus laiko „rėmus“ pateikta informacija, papildanti pagrindinę pristatymo/vaizdo klipo mintį.</w:t>
            </w:r>
          </w:p>
        </w:tc>
        <w:tc>
          <w:tcPr>
            <w:tcW w:w="900" w:type="dxa"/>
          </w:tcPr>
          <w:p w:rsidR="00BE403C" w:rsidRPr="002657AB" w:rsidRDefault="00BE403C" w:rsidP="00BC2D54">
            <w:pPr>
              <w:spacing w:line="240" w:lineRule="auto"/>
              <w:rPr>
                <w:rFonts w:ascii="Times New Roman" w:hAnsi="Times New Roman" w:cs="Times New Roman"/>
                <w:sz w:val="24"/>
                <w:szCs w:val="24"/>
                <w:lang w:val="lt-LT"/>
              </w:rPr>
            </w:pPr>
            <w:r w:rsidRPr="002657AB">
              <w:rPr>
                <w:rFonts w:ascii="Times New Roman" w:hAnsi="Times New Roman" w:cs="Times New Roman"/>
                <w:sz w:val="24"/>
                <w:szCs w:val="24"/>
                <w:lang w:val="lt-LT"/>
              </w:rPr>
              <w:t>2 balai</w:t>
            </w:r>
          </w:p>
        </w:tc>
      </w:tr>
    </w:tbl>
    <w:p w:rsidR="00E317D1" w:rsidRPr="002657AB" w:rsidRDefault="00E317D1" w:rsidP="00BC2D54">
      <w:pPr>
        <w:spacing w:line="240" w:lineRule="auto"/>
        <w:jc w:val="both"/>
        <w:rPr>
          <w:rFonts w:ascii="Times New Roman" w:eastAsia="Calibri" w:hAnsi="Times New Roman" w:cs="Times New Roman"/>
          <w:sz w:val="24"/>
          <w:szCs w:val="24"/>
          <w:lang w:val="lt-LT"/>
        </w:rPr>
      </w:pPr>
    </w:p>
    <w:p w:rsidR="00E317D1" w:rsidRPr="002657AB" w:rsidRDefault="00E317D1" w:rsidP="00CF1D1D">
      <w:pPr>
        <w:keepNext/>
        <w:spacing w:line="240" w:lineRule="auto"/>
        <w:jc w:val="center"/>
        <w:outlineLvl w:val="0"/>
        <w:rPr>
          <w:rFonts w:ascii="Times New Roman" w:eastAsia="Calibri" w:hAnsi="Times New Roman" w:cs="Times New Roman"/>
          <w:b/>
          <w:bCs/>
          <w:kern w:val="32"/>
          <w:sz w:val="24"/>
          <w:szCs w:val="24"/>
          <w:lang w:val="lt-LT"/>
        </w:rPr>
      </w:pPr>
      <w:r w:rsidRPr="002657AB">
        <w:rPr>
          <w:rFonts w:ascii="Times New Roman" w:eastAsia="Calibri" w:hAnsi="Times New Roman" w:cs="Times New Roman"/>
          <w:b/>
          <w:bCs/>
          <w:kern w:val="32"/>
          <w:sz w:val="24"/>
          <w:szCs w:val="24"/>
          <w:lang w:val="lt-LT"/>
        </w:rPr>
        <w:t>VI. APDOVANOJIMAS</w:t>
      </w:r>
    </w:p>
    <w:p w:rsidR="00A65832" w:rsidRPr="002657AB" w:rsidRDefault="00A65832"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Pagrindinių </w:t>
      </w:r>
      <w:r w:rsidR="00825798" w:rsidRPr="002657AB">
        <w:rPr>
          <w:rFonts w:ascii="Times New Roman" w:eastAsia="Calibri" w:hAnsi="Times New Roman" w:cs="Times New Roman"/>
          <w:sz w:val="24"/>
          <w:szCs w:val="24"/>
          <w:lang w:val="lt-LT"/>
        </w:rPr>
        <w:t>nominacijų</w:t>
      </w:r>
      <w:r w:rsidRPr="002657AB">
        <w:rPr>
          <w:rFonts w:ascii="Times New Roman" w:eastAsia="Calibri" w:hAnsi="Times New Roman" w:cs="Times New Roman"/>
          <w:sz w:val="24"/>
          <w:szCs w:val="24"/>
          <w:lang w:val="lt-LT"/>
        </w:rPr>
        <w:t xml:space="preserve"> nugalėtoja</w:t>
      </w:r>
      <w:r w:rsidR="00825798" w:rsidRPr="002657AB">
        <w:rPr>
          <w:rFonts w:ascii="Times New Roman" w:eastAsia="Calibri" w:hAnsi="Times New Roman" w:cs="Times New Roman"/>
          <w:sz w:val="24"/>
          <w:szCs w:val="24"/>
          <w:lang w:val="lt-LT"/>
        </w:rPr>
        <w:t xml:space="preserve">ms </w:t>
      </w:r>
      <w:r w:rsidRPr="002657AB">
        <w:rPr>
          <w:rFonts w:ascii="Times New Roman" w:eastAsia="Calibri" w:hAnsi="Times New Roman" w:cs="Times New Roman"/>
          <w:sz w:val="24"/>
          <w:szCs w:val="24"/>
          <w:lang w:val="lt-LT"/>
        </w:rPr>
        <w:t xml:space="preserve">bus </w:t>
      </w:r>
      <w:r w:rsidR="00825798" w:rsidRPr="002657AB">
        <w:rPr>
          <w:rFonts w:ascii="Times New Roman" w:eastAsia="Calibri" w:hAnsi="Times New Roman" w:cs="Times New Roman"/>
          <w:sz w:val="24"/>
          <w:szCs w:val="24"/>
          <w:lang w:val="lt-LT"/>
        </w:rPr>
        <w:t>skiriami apdovanojimai:</w:t>
      </w:r>
    </w:p>
    <w:p w:rsidR="000C1021" w:rsidRPr="002657AB" w:rsidRDefault="000C1021" w:rsidP="005A2C62">
      <w:pPr>
        <w:numPr>
          <w:ilvl w:val="1"/>
          <w:numId w:val="7"/>
        </w:numPr>
        <w:tabs>
          <w:tab w:val="left" w:pos="993"/>
        </w:tabs>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Auksinė </w:t>
      </w:r>
      <w:r w:rsidR="00825798" w:rsidRPr="002657AB">
        <w:rPr>
          <w:rFonts w:ascii="Times New Roman" w:eastAsia="Calibri" w:hAnsi="Times New Roman" w:cs="Times New Roman"/>
          <w:sz w:val="24"/>
          <w:szCs w:val="24"/>
          <w:lang w:val="lt-LT"/>
        </w:rPr>
        <w:t>mugės komanda – 100 eurų vertės kuponas</w:t>
      </w:r>
      <w:r w:rsidRPr="002657AB">
        <w:rPr>
          <w:rFonts w:ascii="Times New Roman" w:eastAsia="Calibri" w:hAnsi="Times New Roman" w:cs="Times New Roman"/>
          <w:sz w:val="24"/>
          <w:szCs w:val="24"/>
          <w:lang w:val="lt-LT"/>
        </w:rPr>
        <w:t xml:space="preserve"> biuro prekėms </w:t>
      </w:r>
      <w:r w:rsidR="00825798" w:rsidRPr="002657AB">
        <w:rPr>
          <w:rFonts w:ascii="Times New Roman" w:eastAsia="Calibri" w:hAnsi="Times New Roman" w:cs="Times New Roman"/>
          <w:sz w:val="24"/>
          <w:szCs w:val="24"/>
          <w:lang w:val="lt-LT"/>
        </w:rPr>
        <w:t xml:space="preserve">įsigyti, nugalėtojų statulėlės, auksinės mugės komandos </w:t>
      </w:r>
      <w:r w:rsidRPr="002657AB">
        <w:rPr>
          <w:rFonts w:ascii="Times New Roman" w:eastAsia="Calibri" w:hAnsi="Times New Roman" w:cs="Times New Roman"/>
          <w:sz w:val="24"/>
          <w:szCs w:val="24"/>
          <w:lang w:val="lt-LT"/>
        </w:rPr>
        <w:t>diploma</w:t>
      </w:r>
      <w:r w:rsidR="00825798" w:rsidRPr="002657AB">
        <w:rPr>
          <w:rFonts w:ascii="Times New Roman" w:eastAsia="Calibri" w:hAnsi="Times New Roman" w:cs="Times New Roman"/>
          <w:sz w:val="24"/>
          <w:szCs w:val="24"/>
          <w:lang w:val="lt-LT"/>
        </w:rPr>
        <w:t>s ir nemokama metinė narystė</w:t>
      </w:r>
      <w:r w:rsidRPr="002657AB">
        <w:rPr>
          <w:rFonts w:ascii="Times New Roman" w:eastAsia="Calibri" w:hAnsi="Times New Roman" w:cs="Times New Roman"/>
          <w:sz w:val="24"/>
          <w:szCs w:val="24"/>
          <w:lang w:val="lt-LT"/>
        </w:rPr>
        <w:t xml:space="preserve"> Lietuvos </w:t>
      </w:r>
      <w:r w:rsidR="005A2C62" w:rsidRPr="005A2C62">
        <w:rPr>
          <w:rFonts w:ascii="Times New Roman" w:eastAsia="Calibri" w:hAnsi="Times New Roman" w:cs="Times New Roman"/>
          <w:sz w:val="24"/>
          <w:szCs w:val="24"/>
          <w:lang w:val="lt-LT"/>
        </w:rPr>
        <w:t>imitacinių bendrovių</w:t>
      </w:r>
      <w:r w:rsidRPr="002657AB">
        <w:rPr>
          <w:rFonts w:ascii="Times New Roman" w:eastAsia="Calibri" w:hAnsi="Times New Roman" w:cs="Times New Roman"/>
          <w:sz w:val="24"/>
          <w:szCs w:val="24"/>
          <w:lang w:val="lt-LT"/>
        </w:rPr>
        <w:t xml:space="preserve"> „Simulith“ tinkle. Kiekvienas komandos narys bus apdovanotas asmeniniu prizu.</w:t>
      </w:r>
    </w:p>
    <w:p w:rsidR="000C1021" w:rsidRPr="002657AB" w:rsidRDefault="00825798" w:rsidP="005A2C62">
      <w:pPr>
        <w:numPr>
          <w:ilvl w:val="1"/>
          <w:numId w:val="7"/>
        </w:numPr>
        <w:tabs>
          <w:tab w:val="left" w:pos="993"/>
        </w:tabs>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Sidabrinė mugės komanda – 50 eurų vertės kupona</w:t>
      </w:r>
      <w:r w:rsidR="000C1021" w:rsidRPr="002657AB">
        <w:rPr>
          <w:rFonts w:ascii="Times New Roman" w:eastAsia="Calibri" w:hAnsi="Times New Roman" w:cs="Times New Roman"/>
          <w:sz w:val="24"/>
          <w:szCs w:val="24"/>
          <w:lang w:val="lt-LT"/>
        </w:rPr>
        <w:t>s b</w:t>
      </w:r>
      <w:r w:rsidRPr="002657AB">
        <w:rPr>
          <w:rFonts w:ascii="Times New Roman" w:eastAsia="Calibri" w:hAnsi="Times New Roman" w:cs="Times New Roman"/>
          <w:sz w:val="24"/>
          <w:szCs w:val="24"/>
          <w:lang w:val="lt-LT"/>
        </w:rPr>
        <w:t>iuro prekėms įsigyti, atminimo dovanos, sidabrinės</w:t>
      </w:r>
      <w:r w:rsidR="000C1021" w:rsidRPr="002657AB">
        <w:rPr>
          <w:rFonts w:ascii="Times New Roman" w:eastAsia="Calibri" w:hAnsi="Times New Roman" w:cs="Times New Roman"/>
          <w:sz w:val="24"/>
          <w:szCs w:val="24"/>
          <w:lang w:val="lt-LT"/>
        </w:rPr>
        <w:t xml:space="preserve"> mugės komand</w:t>
      </w:r>
      <w:r w:rsidRPr="002657AB">
        <w:rPr>
          <w:rFonts w:ascii="Times New Roman" w:eastAsia="Calibri" w:hAnsi="Times New Roman" w:cs="Times New Roman"/>
          <w:sz w:val="24"/>
          <w:szCs w:val="24"/>
          <w:lang w:val="lt-LT"/>
        </w:rPr>
        <w:t>os</w:t>
      </w:r>
      <w:r w:rsidR="000C1021" w:rsidRPr="002657AB">
        <w:rPr>
          <w:rFonts w:ascii="Times New Roman" w:eastAsia="Calibri" w:hAnsi="Times New Roman" w:cs="Times New Roman"/>
          <w:sz w:val="24"/>
          <w:szCs w:val="24"/>
          <w:lang w:val="lt-LT"/>
        </w:rPr>
        <w:t xml:space="preserve"> diploma</w:t>
      </w:r>
      <w:r w:rsidRPr="002657AB">
        <w:rPr>
          <w:rFonts w:ascii="Times New Roman" w:eastAsia="Calibri" w:hAnsi="Times New Roman" w:cs="Times New Roman"/>
          <w:sz w:val="24"/>
          <w:szCs w:val="24"/>
          <w:lang w:val="lt-LT"/>
        </w:rPr>
        <w:t>s ir 50% nuolaida</w:t>
      </w:r>
      <w:r w:rsidR="000C1021" w:rsidRPr="002657AB">
        <w:rPr>
          <w:rFonts w:ascii="Times New Roman" w:eastAsia="Calibri" w:hAnsi="Times New Roman" w:cs="Times New Roman"/>
          <w:sz w:val="24"/>
          <w:szCs w:val="24"/>
          <w:lang w:val="lt-LT"/>
        </w:rPr>
        <w:t xml:space="preserve"> metinei narystei Lietuvos </w:t>
      </w:r>
      <w:r w:rsidR="005A2C62" w:rsidRPr="005A2C62">
        <w:rPr>
          <w:rFonts w:ascii="Times New Roman" w:eastAsia="Calibri" w:hAnsi="Times New Roman" w:cs="Times New Roman"/>
          <w:sz w:val="24"/>
          <w:szCs w:val="24"/>
          <w:lang w:val="lt-LT"/>
        </w:rPr>
        <w:t>imitacinių bendrovių</w:t>
      </w:r>
      <w:r w:rsidR="000C1021" w:rsidRPr="002657AB">
        <w:rPr>
          <w:rFonts w:ascii="Times New Roman" w:eastAsia="Calibri" w:hAnsi="Times New Roman" w:cs="Times New Roman"/>
          <w:sz w:val="24"/>
          <w:szCs w:val="24"/>
          <w:lang w:val="lt-LT"/>
        </w:rPr>
        <w:t xml:space="preserve"> „Simulith“ tinkle.</w:t>
      </w:r>
    </w:p>
    <w:p w:rsidR="000C1021" w:rsidRPr="002657AB" w:rsidRDefault="00825798" w:rsidP="00BC2D54">
      <w:pPr>
        <w:numPr>
          <w:ilvl w:val="1"/>
          <w:numId w:val="7"/>
        </w:numPr>
        <w:tabs>
          <w:tab w:val="left" w:pos="993"/>
        </w:tabs>
        <w:spacing w:line="240" w:lineRule="auto"/>
        <w:ind w:left="993" w:hanging="633"/>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Bronzinė mugės komanda – bronzinės</w:t>
      </w:r>
      <w:r w:rsidR="000C1021" w:rsidRPr="002657AB">
        <w:rPr>
          <w:rFonts w:ascii="Times New Roman" w:eastAsia="Calibri" w:hAnsi="Times New Roman" w:cs="Times New Roman"/>
          <w:sz w:val="24"/>
          <w:szCs w:val="24"/>
          <w:lang w:val="lt-LT"/>
        </w:rPr>
        <w:t xml:space="preserve"> mugės kom</w:t>
      </w:r>
      <w:r w:rsidRPr="002657AB">
        <w:rPr>
          <w:rFonts w:ascii="Times New Roman" w:eastAsia="Calibri" w:hAnsi="Times New Roman" w:cs="Times New Roman"/>
          <w:sz w:val="24"/>
          <w:szCs w:val="24"/>
          <w:lang w:val="lt-LT"/>
        </w:rPr>
        <w:t>andos diplomas ir atminimo dovano</w:t>
      </w:r>
      <w:r w:rsidR="000C1021" w:rsidRPr="002657AB">
        <w:rPr>
          <w:rFonts w:ascii="Times New Roman" w:eastAsia="Calibri" w:hAnsi="Times New Roman" w:cs="Times New Roman"/>
          <w:sz w:val="24"/>
          <w:szCs w:val="24"/>
          <w:lang w:val="lt-LT"/>
        </w:rPr>
        <w:t>s.</w:t>
      </w:r>
    </w:p>
    <w:p w:rsidR="000C1021" w:rsidRPr="002657AB" w:rsidRDefault="000C1021"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Geriausi vadybininkai/-ės bus apdovanoti asmeniniais prizais ir diplomais.</w:t>
      </w:r>
    </w:p>
    <w:p w:rsidR="000C1021" w:rsidRPr="002657AB" w:rsidRDefault="000C1021" w:rsidP="00BC2D54">
      <w:pPr>
        <w:numPr>
          <w:ilvl w:val="0"/>
          <w:numId w:val="7"/>
        </w:numPr>
        <w:spacing w:line="240" w:lineRule="auto"/>
        <w:jc w:val="both"/>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 xml:space="preserve">Komandos, išrinktos nugalėtojais </w:t>
      </w:r>
      <w:r w:rsidR="00825798" w:rsidRPr="002657AB">
        <w:rPr>
          <w:rFonts w:ascii="Times New Roman" w:eastAsia="Calibri" w:hAnsi="Times New Roman" w:cs="Times New Roman"/>
          <w:sz w:val="24"/>
          <w:szCs w:val="24"/>
          <w:lang w:val="lt-LT"/>
        </w:rPr>
        <w:t>pagal papildomas nominacijas</w:t>
      </w:r>
      <w:r w:rsidR="00A65832" w:rsidRPr="002657AB">
        <w:rPr>
          <w:rFonts w:ascii="Times New Roman" w:eastAsia="Calibri" w:hAnsi="Times New Roman" w:cs="Times New Roman"/>
          <w:sz w:val="24"/>
          <w:szCs w:val="24"/>
          <w:lang w:val="lt-LT"/>
        </w:rPr>
        <w:t xml:space="preserve"> bus apdovanotos diplomais.</w:t>
      </w:r>
    </w:p>
    <w:p w:rsidR="00B355A4" w:rsidRPr="002657AB" w:rsidRDefault="00E317D1" w:rsidP="00BC2D54">
      <w:pPr>
        <w:spacing w:line="240" w:lineRule="auto"/>
        <w:ind w:firstLine="720"/>
        <w:jc w:val="center"/>
        <w:rPr>
          <w:rFonts w:ascii="Times New Roman" w:eastAsia="Calibri" w:hAnsi="Times New Roman" w:cs="Times New Roman"/>
          <w:sz w:val="24"/>
          <w:szCs w:val="24"/>
          <w:lang w:val="lt-LT"/>
        </w:rPr>
      </w:pPr>
      <w:r w:rsidRPr="002657AB">
        <w:rPr>
          <w:rFonts w:ascii="Times New Roman" w:eastAsia="Calibri" w:hAnsi="Times New Roman" w:cs="Times New Roman"/>
          <w:sz w:val="24"/>
          <w:szCs w:val="24"/>
          <w:lang w:val="lt-LT"/>
        </w:rPr>
        <w:t>____________________________</w:t>
      </w:r>
    </w:p>
    <w:sectPr w:rsidR="00B355A4" w:rsidRPr="002657AB" w:rsidSect="002657AB">
      <w:headerReference w:type="default" r:id="rId14"/>
      <w:footerReference w:type="default" r:id="rId15"/>
      <w:pgSz w:w="11907" w:h="16839" w:code="9"/>
      <w:pgMar w:top="567" w:right="539" w:bottom="629" w:left="900" w:header="18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2E" w:rsidRDefault="00BF352E">
      <w:pPr>
        <w:spacing w:line="240" w:lineRule="auto"/>
      </w:pPr>
      <w:r>
        <w:separator/>
      </w:r>
    </w:p>
  </w:endnote>
  <w:endnote w:type="continuationSeparator" w:id="0">
    <w:p w:rsidR="00BF352E" w:rsidRDefault="00BF3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13" w:rsidRDefault="00BF352E" w:rsidP="00DC76BB">
    <w:pPr>
      <w:tabs>
        <w:tab w:val="center" w:pos="4320"/>
        <w:tab w:val="right" w:pos="8640"/>
      </w:tabs>
      <w:spacing w:line="240" w:lineRule="auto"/>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2E" w:rsidRDefault="00BF352E">
      <w:pPr>
        <w:spacing w:line="240" w:lineRule="auto"/>
      </w:pPr>
      <w:r>
        <w:separator/>
      </w:r>
    </w:p>
  </w:footnote>
  <w:footnote w:type="continuationSeparator" w:id="0">
    <w:p w:rsidR="00BF352E" w:rsidRDefault="00BF35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00998"/>
      <w:docPartObj>
        <w:docPartGallery w:val="Page Numbers (Top of Page)"/>
        <w:docPartUnique/>
      </w:docPartObj>
    </w:sdtPr>
    <w:sdtEndPr/>
    <w:sdtContent>
      <w:p w:rsidR="00EB3913" w:rsidRDefault="002E553A">
        <w:pPr>
          <w:pStyle w:val="Header"/>
          <w:jc w:val="center"/>
        </w:pPr>
        <w:r>
          <w:fldChar w:fldCharType="begin"/>
        </w:r>
        <w:r>
          <w:instrText>PAGE   \* MERGEFORMAT</w:instrText>
        </w:r>
        <w:r>
          <w:fldChar w:fldCharType="separate"/>
        </w:r>
        <w:r w:rsidR="0005407B" w:rsidRPr="0005407B">
          <w:rPr>
            <w:noProof/>
            <w:lang w:val="lt-LT"/>
          </w:rPr>
          <w:t>3</w:t>
        </w:r>
        <w:r>
          <w:fldChar w:fldCharType="end"/>
        </w:r>
      </w:p>
    </w:sdtContent>
  </w:sdt>
  <w:p w:rsidR="00EB3913" w:rsidRDefault="00BF352E" w:rsidP="00466023">
    <w:pPr>
      <w:pStyle w:val="Header"/>
      <w:tabs>
        <w:tab w:val="clear" w:pos="4680"/>
        <w:tab w:val="clear" w:pos="9360"/>
        <w:tab w:val="left" w:pos="408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6607E"/>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55"/>
        </w:tabs>
        <w:ind w:left="1639"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CCD690E"/>
    <w:multiLevelType w:val="multilevel"/>
    <w:tmpl w:val="002CF8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51847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9C043C"/>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55"/>
        </w:tabs>
        <w:ind w:left="1639"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51278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DC4D94"/>
    <w:multiLevelType w:val="hybridMultilevel"/>
    <w:tmpl w:val="CE3AFD38"/>
    <w:lvl w:ilvl="0" w:tplc="AD0C50A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B40C0"/>
    <w:multiLevelType w:val="hybridMultilevel"/>
    <w:tmpl w:val="B4DE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20"/>
    <w:rsid w:val="0005407B"/>
    <w:rsid w:val="000A2537"/>
    <w:rsid w:val="000B033B"/>
    <w:rsid w:val="000C1021"/>
    <w:rsid w:val="001303A0"/>
    <w:rsid w:val="00175006"/>
    <w:rsid w:val="001A3AF9"/>
    <w:rsid w:val="001A5955"/>
    <w:rsid w:val="00252AD7"/>
    <w:rsid w:val="002657AB"/>
    <w:rsid w:val="002E553A"/>
    <w:rsid w:val="003103B6"/>
    <w:rsid w:val="003720B2"/>
    <w:rsid w:val="003807B4"/>
    <w:rsid w:val="003C64F4"/>
    <w:rsid w:val="00464CC3"/>
    <w:rsid w:val="00477E86"/>
    <w:rsid w:val="004A4D75"/>
    <w:rsid w:val="004B13B3"/>
    <w:rsid w:val="005A2C62"/>
    <w:rsid w:val="005A65B1"/>
    <w:rsid w:val="00610042"/>
    <w:rsid w:val="006136C5"/>
    <w:rsid w:val="00620542"/>
    <w:rsid w:val="00651B5F"/>
    <w:rsid w:val="0072442C"/>
    <w:rsid w:val="0077403A"/>
    <w:rsid w:val="007C64CA"/>
    <w:rsid w:val="00825798"/>
    <w:rsid w:val="008646DF"/>
    <w:rsid w:val="008B5640"/>
    <w:rsid w:val="00917C96"/>
    <w:rsid w:val="00973FDF"/>
    <w:rsid w:val="00987219"/>
    <w:rsid w:val="009C05C0"/>
    <w:rsid w:val="00A054BC"/>
    <w:rsid w:val="00A56A5F"/>
    <w:rsid w:val="00A65832"/>
    <w:rsid w:val="00A77B20"/>
    <w:rsid w:val="00AA2A14"/>
    <w:rsid w:val="00AB3AB9"/>
    <w:rsid w:val="00B355A4"/>
    <w:rsid w:val="00BC2D54"/>
    <w:rsid w:val="00BE403C"/>
    <w:rsid w:val="00BF352E"/>
    <w:rsid w:val="00C07A9C"/>
    <w:rsid w:val="00CC242C"/>
    <w:rsid w:val="00CF1D1D"/>
    <w:rsid w:val="00D855AA"/>
    <w:rsid w:val="00E317D1"/>
    <w:rsid w:val="00EA5D63"/>
    <w:rsid w:val="00EE7D7A"/>
    <w:rsid w:val="00F62425"/>
    <w:rsid w:val="00FB7988"/>
    <w:rsid w:val="00FC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3D79-CBF8-4EDA-A4C9-A1B7EFEA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D1"/>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7D1"/>
    <w:pPr>
      <w:tabs>
        <w:tab w:val="center" w:pos="4680"/>
        <w:tab w:val="right" w:pos="9360"/>
      </w:tabs>
      <w:spacing w:line="240" w:lineRule="auto"/>
    </w:pPr>
  </w:style>
  <w:style w:type="character" w:customStyle="1" w:styleId="HeaderChar">
    <w:name w:val="Header Char"/>
    <w:basedOn w:val="DefaultParagraphFont"/>
    <w:link w:val="Header"/>
    <w:uiPriority w:val="99"/>
    <w:rsid w:val="00E317D1"/>
  </w:style>
  <w:style w:type="table" w:styleId="TableGrid">
    <w:name w:val="Table Grid"/>
    <w:basedOn w:val="TableNormal"/>
    <w:uiPriority w:val="59"/>
    <w:rsid w:val="00E3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6C5"/>
    <w:pPr>
      <w:ind w:left="720"/>
      <w:contextualSpacing/>
    </w:pPr>
  </w:style>
  <w:style w:type="character" w:styleId="Hyperlink">
    <w:name w:val="Hyperlink"/>
    <w:basedOn w:val="DefaultParagraphFont"/>
    <w:uiPriority w:val="99"/>
    <w:unhideWhenUsed/>
    <w:rsid w:val="001A3AF9"/>
    <w:rPr>
      <w:color w:val="0563C1" w:themeColor="hyperlink"/>
      <w:u w:val="single"/>
    </w:rPr>
  </w:style>
  <w:style w:type="paragraph" w:styleId="Footer">
    <w:name w:val="footer"/>
    <w:basedOn w:val="Normal"/>
    <w:link w:val="FooterChar"/>
    <w:uiPriority w:val="99"/>
    <w:unhideWhenUsed/>
    <w:rsid w:val="00FB7988"/>
    <w:pPr>
      <w:tabs>
        <w:tab w:val="center" w:pos="4513"/>
        <w:tab w:val="right" w:pos="9026"/>
      </w:tabs>
      <w:spacing w:line="240" w:lineRule="auto"/>
    </w:pPr>
  </w:style>
  <w:style w:type="character" w:customStyle="1" w:styleId="FooterChar">
    <w:name w:val="Footer Char"/>
    <w:basedOn w:val="DefaultParagraphFont"/>
    <w:link w:val="Footer"/>
    <w:uiPriority w:val="99"/>
    <w:rsid w:val="00FB7988"/>
  </w:style>
  <w:style w:type="paragraph" w:styleId="BalloonText">
    <w:name w:val="Balloon Text"/>
    <w:basedOn w:val="Normal"/>
    <w:link w:val="BalloonTextChar"/>
    <w:uiPriority w:val="99"/>
    <w:semiHidden/>
    <w:unhideWhenUsed/>
    <w:rsid w:val="003103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linfo@viko.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linfo@viko.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6587</Words>
  <Characters>3756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Bačiulytė</dc:creator>
  <cp:keywords/>
  <dc:description/>
  <cp:lastModifiedBy>Marius Ignatonis</cp:lastModifiedBy>
  <cp:revision>32</cp:revision>
  <cp:lastPrinted>2016-08-29T10:46:00Z</cp:lastPrinted>
  <dcterms:created xsi:type="dcterms:W3CDTF">2016-05-30T11:56:00Z</dcterms:created>
  <dcterms:modified xsi:type="dcterms:W3CDTF">2016-09-02T10:05:00Z</dcterms:modified>
</cp:coreProperties>
</file>